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10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sz w:val="22"/>
          <w:szCs w:val="22"/>
          <w:rtl w:val="0"/>
        </w:rPr>
        <w:t xml:space="preserve">PNRR 3.1 Nuove competenze e Nuovi linguaggi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- Azioni di potenziamento delle competenze STEM e multilinguistiche (D.M. 65/2023)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2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 “STEM BY STEM”–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M4C1I3.1-2023-1143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31613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color w:val="212529"/>
          <w:sz w:val="22"/>
          <w:szCs w:val="22"/>
          <w:highlight w:val="white"/>
          <w:rtl w:val="0"/>
        </w:rPr>
        <w:t xml:space="preserve">Accordo di concessione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 firmato il 06/01/2024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Linea di investimento: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M4C1I3.1 - Nuove competenze e nuovi linguaggi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.</w:t>
        <w:br w:type="textWrapping"/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Importo assegnato: </w:t>
      </w:r>
      <w:r w:rsidDel="00000000" w:rsidR="00000000" w:rsidRPr="00000000">
        <w:rPr>
          <w:rFonts w:ascii="PT Mono" w:cs="PT Mono" w:eastAsia="PT Mono" w:hAnsi="PT Mono"/>
          <w:color w:val="212529"/>
          <w:sz w:val="22"/>
          <w:szCs w:val="22"/>
          <w:highlight w:val="white"/>
          <w:rtl w:val="0"/>
        </w:rPr>
        <w:t xml:space="preserve">104.407,93 €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Codice CUP: E44D23002500006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="240" w:lineRule="auto"/>
        <w:ind w:left="0" w:firstLine="0"/>
        <w:jc w:val="left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i seguenti ruoli;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esperto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</w:t>
      </w:r>
    </w:p>
    <w:tbl>
      <w:tblPr>
        <w:tblStyle w:val="Table2"/>
        <w:tblW w:w="1133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75"/>
        <w:gridCol w:w="1660"/>
        <w:tblGridChange w:id="0">
          <w:tblGrid>
            <w:gridCol w:w="9675"/>
            <w:gridCol w:w="1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3"/>
              </w:numPr>
              <w:spacing w:line="276" w:lineRule="auto"/>
              <w:ind w:left="425.19685039370086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Intervento A  Percorsi di formazione per il potenziamento delle competenze linguistiche degli </w:t>
            </w:r>
            <w:r w:rsidDel="00000000" w:rsidR="00000000" w:rsidRPr="00000000">
              <w:rPr>
                <w:rFonts w:ascii="Philosopher" w:cs="Philosopher" w:eastAsia="Philosopher" w:hAnsi="Philosopher"/>
                <w:b w:val="1"/>
                <w:color w:val="212529"/>
                <w:sz w:val="22"/>
                <w:szCs w:val="22"/>
                <w:rtl w:val="0"/>
              </w:rPr>
              <w:t xml:space="preserve">studenti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1"/>
                <w:numId w:val="3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CORSO B2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I percorsi, che possono avere una durata minima di almeno 10 ore e massima di 40 ore, sono tenuti da almeno un formatore esperto madrelingua o comunque in possesso di un livello di conoscenza e certificazione linguistica pari almeno a C1, coadiuvato da un tutor.</w:t>
            </w:r>
          </w:p>
        </w:tc>
      </w:tr>
    </w:tbl>
    <w:p w:rsidR="00000000" w:rsidDel="00000000" w:rsidP="00000000" w:rsidRDefault="00000000" w:rsidRPr="00000000" w14:paraId="00000028">
      <w:pPr>
        <w:spacing w:after="120" w:before="240" w:line="240" w:lineRule="auto"/>
        <w:ind w:left="0" w:firstLine="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Il profilo per il quale di richiede la partecipazione è: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6"/>
        </w:numPr>
        <w:spacing w:after="0" w:afterAutospacing="0" w:before="200" w:line="245.35637855529785" w:lineRule="auto"/>
        <w:ind w:left="1440" w:right="-7.795275590551114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esperti interni,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6"/>
        </w:numPr>
        <w:spacing w:after="0" w:afterAutospacing="0" w:before="0" w:beforeAutospacing="0" w:line="245.35637855529785" w:lineRule="auto"/>
        <w:ind w:left="1440" w:right="-7.795275590551114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esperti di altre scuole (collaborazioni plurime),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6"/>
        </w:numPr>
        <w:spacing w:after="0" w:afterAutospacing="0" w:before="0" w:beforeAutospacing="0" w:line="245.35637855529785" w:lineRule="auto"/>
        <w:ind w:left="1440" w:right="-7.795275590551114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esperti di altre amministrazioni (collaborazioni plurime),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6"/>
        </w:numPr>
        <w:spacing w:after="200" w:before="0" w:beforeAutospacing="0" w:line="245.35637855529785" w:lineRule="auto"/>
        <w:ind w:left="1440" w:right="-7.795275590551114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esperti esterni.</w:t>
      </w:r>
    </w:p>
    <w:p w:rsidR="00000000" w:rsidDel="00000000" w:rsidP="00000000" w:rsidRDefault="00000000" w:rsidRPr="00000000" w14:paraId="0000002E">
      <w:pPr>
        <w:spacing w:after="24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F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before="24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31/8/2025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4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7">
      <w:pPr>
        <w:spacing w:after="6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titoli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6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PUNTEGGIO A CURA DEL CANDIDATO INTERNO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283.46456692913375" w:hanging="283.46456692913375"/>
        <w:jc w:val="both"/>
        <w:rPr>
          <w:rFonts w:ascii="Philosopher" w:cs="Philosopher" w:eastAsia="Philosopher" w:hAnsi="Philosopher"/>
          <w:i w:val="1"/>
        </w:rPr>
      </w:pPr>
      <w:r w:rsidDel="00000000" w:rsidR="00000000" w:rsidRPr="00000000">
        <w:rPr>
          <w:rFonts w:ascii="Philosopher" w:cs="Philosopher" w:eastAsia="Philosopher" w:hAnsi="Philosopher"/>
          <w:i w:val="1"/>
          <w:rtl w:val="0"/>
        </w:rPr>
        <w:t xml:space="preserve">Prerequisiti esperti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spacing w:line="276" w:lineRule="auto"/>
        <w:ind w:left="144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abilitazione all’insegnamento di inglese  AB24</w:t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spacing w:line="276" w:lineRule="auto"/>
        <w:ind w:left="144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certificazione linguistica C1 </w:t>
      </w:r>
    </w:p>
    <w:p w:rsidR="00000000" w:rsidDel="00000000" w:rsidP="00000000" w:rsidRDefault="00000000" w:rsidRPr="00000000" w14:paraId="00000040">
      <w:pPr>
        <w:spacing w:line="276" w:lineRule="auto"/>
        <w:ind w:left="0" w:firstLine="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br w:type="textWrapping"/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Rule="auto"/>
        <w:jc w:val="both"/>
        <w:rPr>
          <w:rFonts w:ascii="Philosopher" w:cs="Philosopher" w:eastAsia="Philosopher" w:hAnsi="Philosopher"/>
          <w:sz w:val="20"/>
          <w:szCs w:val="20"/>
        </w:rPr>
      </w:pPr>
      <w:bookmarkStart w:colFirst="0" w:colLast="0" w:name="_yw5nmca4fmxv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0"/>
          <w:szCs w:val="20"/>
          <w:rtl w:val="0"/>
        </w:rPr>
        <w:t xml:space="preserve">Criteri per la selezione degli Esperti Interni e relativi punteggi:</w:t>
      </w: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1335"/>
        <w:gridCol w:w="1815"/>
        <w:gridCol w:w="1965"/>
        <w:gridCol w:w="1890"/>
        <w:tblGridChange w:id="0">
          <w:tblGrid>
            <w:gridCol w:w="2655"/>
            <w:gridCol w:w="1335"/>
            <w:gridCol w:w="1815"/>
            <w:gridCol w:w="1965"/>
            <w:gridCol w:w="1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Philosopher" w:cs="Philosopher" w:eastAsia="Philosopher" w:hAnsi="Philosopher"/>
                <w:b w:val="1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8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sz w:val="18"/>
                <w:szCs w:val="18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Philosopher" w:cs="Philosopher" w:eastAsia="Philosopher" w:hAnsi="Philosopher"/>
                <w:sz w:val="6"/>
                <w:szCs w:val="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Ulteriore laurea</w:t>
              <w:br w:type="textWrapping"/>
              <w:t xml:space="preserve">Master</w:t>
            </w:r>
            <w:r w:rsidDel="00000000" w:rsidR="00000000" w:rsidRPr="00000000">
              <w:rPr>
                <w:rFonts w:ascii="Philosopher" w:cs="Philosopher" w:eastAsia="Philosopher" w:hAnsi="Philosopher"/>
                <w:sz w:val="6"/>
                <w:szCs w:val="6"/>
                <w:rtl w:val="0"/>
              </w:rPr>
              <w:t xml:space="preserve">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Certificazioni linguistiche</w:t>
            </w:r>
            <w:r w:rsidDel="00000000" w:rsidR="00000000" w:rsidRPr="00000000">
              <w:rPr>
                <w:rFonts w:ascii="Philosopher" w:cs="Philosopher" w:eastAsia="Philosopher" w:hAnsi="Philosophe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A punti 1</w:t>
            </w:r>
          </w:p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B1 punti 3</w:t>
            </w:r>
          </w:p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B2 punti 5</w:t>
            </w:r>
          </w:p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C1 punti 8</w:t>
            </w:r>
          </w:p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C2 punti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Esperienza professionale maturata nel settore delle certificazioni linguistiche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5 punto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Anni in ruolo nell’istituto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5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Esperienze maturate nel settore informatico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1 per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Esperienza nei progetti PNRR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10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Attività di staff del dirigente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1 punto per ogni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5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max 10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_________________________</w:t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AVVISO/BANDO PUBBLICO………………..</w:t>
        <w:tab/>
        <w:t xml:space="preserve">del……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del TEAM ESECUTIVO afferenti all’Avviso/Bando…………………..,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4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A0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Bookman Old Style"/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T Mono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 certificazioni considerate valide ai fini del presente avviso di selezione dovranno essere rilasciate dagli Enti Certificatori riconosciuti dal Ministero dell’Istruzione ed elencati nella piattaforma dedicata, consultabile al seguente link: </w:t>
      </w:r>
      <w:hyperlink r:id="rId1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https://piattaformaenticert.pubblica.istruzione.it/pocl-piattaforma-enti-cert-web/elenco-enti-accreditati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hyperlink" Target="mailto:miis008006@pec.istruzione.it" TargetMode="External"/><Relationship Id="rId13" Type="http://schemas.openxmlformats.org/officeDocument/2006/relationships/image" Target="media/image4.jp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iis008006@iisaltierospinelli.it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://www.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Relationship Id="rId7" Type="http://schemas.openxmlformats.org/officeDocument/2006/relationships/font" Target="fonts/PT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piattaformaenticert.pubblica.istruzione.it/pocl-piattaforma-enti-cert-web/elenco-enti-accredit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