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10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2"/>
          <w:szCs w:val="22"/>
          <w:rtl w:val="0"/>
        </w:rPr>
        <w:t xml:space="preserve">PNRR 3.1 Nuove competenze e Nuovi linguaggi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- Azioni di potenziamento delle competenze STEM e multilinguistiche (D.M. 65/2023)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“STEM BY STEM”–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M4C1I3.1-2023-1143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31613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06/01/2024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M4C1I3.1 - Nuove competenze e nuovi linguaggi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.</w:t>
        <w:br w:type="textWrapping"/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104.407,93 €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Codice CUP: E44D23002500006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i seguenti ruoli;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esperto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</w:t>
      </w:r>
    </w:p>
    <w:tbl>
      <w:tblPr>
        <w:tblStyle w:val="Table2"/>
        <w:tblW w:w="1133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75"/>
        <w:gridCol w:w="1660"/>
        <w:tblGridChange w:id="0">
          <w:tblGrid>
            <w:gridCol w:w="9675"/>
            <w:gridCol w:w="16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3"/>
              </w:numPr>
              <w:spacing w:line="276" w:lineRule="auto"/>
              <w:ind w:left="425.19685039370086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Intervento A  Percorsi di formazione per il potenziamento delle competenze linguistiche degli </w:t>
            </w:r>
            <w:r w:rsidDel="00000000" w:rsidR="00000000" w:rsidRPr="00000000">
              <w:rPr>
                <w:rFonts w:ascii="Philosopher" w:cs="Philosopher" w:eastAsia="Philosopher" w:hAnsi="Philosopher"/>
                <w:b w:val="1"/>
                <w:color w:val="212529"/>
                <w:sz w:val="22"/>
                <w:szCs w:val="22"/>
                <w:rtl w:val="0"/>
              </w:rPr>
              <w:t xml:space="preserve">studenti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1"/>
                <w:numId w:val="3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CORSO B2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 percorsi, che possono avere una durata minima di almeno 10 ore e massima di 40 ore, sono tenuti da almeno un formatore esperto madrelingua o comunque in possesso di un livello di conoscenza e certificazione linguistica pari almeno a C1, coadiuvato da un tutor.</w:t>
            </w:r>
          </w:p>
        </w:tc>
      </w:tr>
    </w:tbl>
    <w:p w:rsidR="00000000" w:rsidDel="00000000" w:rsidP="00000000" w:rsidRDefault="00000000" w:rsidRPr="00000000" w14:paraId="00000028">
      <w:pPr>
        <w:spacing w:after="120" w:before="240" w:line="240" w:lineRule="auto"/>
        <w:ind w:left="0" w:firstLine="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Il profilo per il quale di richiede la partecipazione è: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6"/>
        </w:numPr>
        <w:spacing w:after="0" w:afterAutospacing="0" w:before="200" w:line="245.35637855529785" w:lineRule="auto"/>
        <w:ind w:left="1440" w:right="-7.795275590551114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esperti interni,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6"/>
        </w:numPr>
        <w:spacing w:after="0" w:afterAutospacing="0" w:before="0" w:beforeAutospacing="0" w:line="245.35637855529785" w:lineRule="auto"/>
        <w:ind w:left="1440" w:right="-7.795275590551114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esperti di altre scuole (collaborazioni plurime),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6"/>
        </w:numPr>
        <w:spacing w:after="0" w:afterAutospacing="0" w:before="0" w:beforeAutospacing="0" w:line="245.35637855529785" w:lineRule="auto"/>
        <w:ind w:left="1440" w:right="-7.795275590551114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esperti di altre amministrazioni (collaborazioni plurime),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6"/>
        </w:numPr>
        <w:spacing w:after="200" w:before="0" w:beforeAutospacing="0" w:line="245.35637855529785" w:lineRule="auto"/>
        <w:ind w:left="1440" w:right="-7.795275590551114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esperti esterni.</w:t>
      </w:r>
    </w:p>
    <w:p w:rsidR="00000000" w:rsidDel="00000000" w:rsidP="00000000" w:rsidRDefault="00000000" w:rsidRPr="00000000" w14:paraId="0000002E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F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31/8/2025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7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titoli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PUNTEGGIO A CURA DEL CANDIDATO INTERNO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283.46456692913375" w:hanging="283.46456692913375"/>
        <w:jc w:val="both"/>
        <w:rPr>
          <w:rFonts w:ascii="Philosopher" w:cs="Philosopher" w:eastAsia="Philosopher" w:hAnsi="Philosopher"/>
          <w:i w:val="1"/>
        </w:rPr>
      </w:pPr>
      <w:r w:rsidDel="00000000" w:rsidR="00000000" w:rsidRPr="00000000">
        <w:rPr>
          <w:rFonts w:ascii="Philosopher" w:cs="Philosopher" w:eastAsia="Philosopher" w:hAnsi="Philosopher"/>
          <w:i w:val="1"/>
          <w:rtl w:val="0"/>
        </w:rPr>
        <w:t xml:space="preserve">Prerequisiti esperti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7"/>
        </w:numPr>
        <w:spacing w:line="276" w:lineRule="auto"/>
        <w:ind w:left="144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abilitazione all’insegnamento di inglese  AB24</w:t>
      </w:r>
    </w:p>
    <w:p w:rsidR="00000000" w:rsidDel="00000000" w:rsidP="00000000" w:rsidRDefault="00000000" w:rsidRPr="00000000" w14:paraId="0000003F">
      <w:pPr>
        <w:numPr>
          <w:ilvl w:val="1"/>
          <w:numId w:val="7"/>
        </w:numPr>
        <w:spacing w:line="276" w:lineRule="auto"/>
        <w:ind w:left="144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certificazione linguistica C1 </w:t>
      </w:r>
    </w:p>
    <w:p w:rsidR="00000000" w:rsidDel="00000000" w:rsidP="00000000" w:rsidRDefault="00000000" w:rsidRPr="00000000" w14:paraId="00000040">
      <w:pPr>
        <w:spacing w:line="276" w:lineRule="auto"/>
        <w:ind w:left="0" w:firstLine="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br w:type="textWrapping"/>
      </w:r>
    </w:p>
    <w:p w:rsidR="00000000" w:rsidDel="00000000" w:rsidP="00000000" w:rsidRDefault="00000000" w:rsidRPr="00000000" w14:paraId="00000041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yw5nmca4fmxv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0"/>
          <w:szCs w:val="20"/>
          <w:rtl w:val="0"/>
        </w:rPr>
        <w:t xml:space="preserve">Criteri per la selezione degli Esperti Interni e relativi punteggi:</w:t>
      </w:r>
      <w:r w:rsidDel="00000000" w:rsidR="00000000" w:rsidRPr="00000000">
        <w:rPr>
          <w:rtl w:val="0"/>
        </w:rPr>
      </w:r>
    </w:p>
    <w:tbl>
      <w:tblPr>
        <w:tblStyle w:val="Table3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5"/>
        <w:gridCol w:w="1335"/>
        <w:gridCol w:w="1815"/>
        <w:gridCol w:w="1965"/>
        <w:gridCol w:w="1890"/>
        <w:tblGridChange w:id="0">
          <w:tblGrid>
            <w:gridCol w:w="2655"/>
            <w:gridCol w:w="1335"/>
            <w:gridCol w:w="1815"/>
            <w:gridCol w:w="1965"/>
            <w:gridCol w:w="18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Philosopher" w:cs="Philosopher" w:eastAsia="Philosopher" w:hAnsi="Philosopher"/>
                <w:b w:val="1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8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8"/>
                <w:szCs w:val="18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  <w:sz w:val="6"/>
                <w:szCs w:val="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Ulteriore laurea</w:t>
              <w:br w:type="textWrapping"/>
              <w:t xml:space="preserve">Master</w:t>
            </w:r>
            <w:r w:rsidDel="00000000" w:rsidR="00000000" w:rsidRPr="00000000">
              <w:rPr>
                <w:rFonts w:ascii="Philosopher" w:cs="Philosopher" w:eastAsia="Philosopher" w:hAnsi="Philosopher"/>
                <w:sz w:val="6"/>
                <w:szCs w:val="6"/>
                <w:rtl w:val="0"/>
              </w:rPr>
              <w:t xml:space="preserve">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Certificazioni linguistiche</w:t>
            </w:r>
            <w:r w:rsidDel="00000000" w:rsidR="00000000" w:rsidRPr="00000000">
              <w:rPr>
                <w:rFonts w:ascii="Philosopher" w:cs="Philosopher" w:eastAsia="Philosopher" w:hAnsi="Philosophe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A punti 1</w:t>
            </w:r>
          </w:p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B1 punti 3</w:t>
            </w:r>
          </w:p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B2 punti 5</w:t>
            </w:r>
          </w:p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C1 punti 8</w:t>
            </w:r>
          </w:p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C2 punti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Esperienza professionale maturata nel settore delle certificazioni linguistiche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5 punto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Esperienze maturate nel settore informatico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1 per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Esperienza nei progetti PNRR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10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Attività di staff del dirigente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1 punto per ogni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5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jc w:val="both"/>
              <w:rPr>
                <w:rFonts w:ascii="Philosopher" w:cs="Philosopher" w:eastAsia="Philosopher" w:hAnsi="Philosopher"/>
                <w:sz w:val="12"/>
                <w:szCs w:val="1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2"/>
                <w:szCs w:val="12"/>
                <w:rtl w:val="0"/>
              </w:rPr>
              <w:t xml:space="preserve">max 10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8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AVVISO/BANDO PUBBLICO………………..</w:t>
        <w:tab/>
        <w:t xml:space="preserve">del……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4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A0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A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Le certificazioni considerate valide ai fini del presente avviso di selezione dovranno essere rilasciate dagli Enti Certificatori riconosciuti dal Ministero dell’Istruzione ed elencati nella piattaforma dedicata, consultabile al seguente link: </w:t>
      </w:r>
      <w:hyperlink r:id="rId1">
        <w:r w:rsidDel="00000000" w:rsidR="00000000" w:rsidRPr="00000000">
          <w:rPr>
            <w:rFonts w:ascii="Calibri" w:cs="Calibri" w:eastAsia="Calibri" w:hAnsi="Calibri"/>
            <w:i w:val="1"/>
            <w:color w:val="1155cc"/>
            <w:u w:val="single"/>
            <w:rtl w:val="0"/>
          </w:rPr>
          <w:t xml:space="preserve">https://piattaformaenticert.pubblica.istruzione.it/pocl-piattaforma-enti-cert-web/elenco-enti-accreditati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hyperlink" Target="mailto:miis008006@pec.istruzione.it" TargetMode="External"/><Relationship Id="rId13" Type="http://schemas.openxmlformats.org/officeDocument/2006/relationships/image" Target="media/image4.jp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miis008006@iisaltierospinelli.it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yperlink" Target="http://www.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piattaformaenticert.pubblica.istruzione.it/pocl-piattaforma-enti-cert-web/elenco-enti-accredit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