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9">
      <w:pPr>
        <w:spacing w:after="0" w:before="0" w:lineRule="auto"/>
        <w:jc w:val="center"/>
        <w:rPr>
          <w:rFonts w:ascii="Philosopher" w:cs="Philosopher" w:eastAsia="Philosopher" w:hAnsi="Philosopher"/>
          <w:b w:val="1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ntervento 1.4 Azioni di prevenzione e contrasto della dispersione scolastica </w:t>
      </w:r>
    </w:p>
    <w:p w:rsidR="00000000" w:rsidDel="00000000" w:rsidP="00000000" w:rsidRDefault="00000000" w:rsidRPr="00000000" w14:paraId="0000000A">
      <w:pPr>
        <w:spacing w:after="0" w:before="0" w:lineRule="auto"/>
        <w:jc w:val="center"/>
        <w:rPr>
          <w:rFonts w:ascii="Philosopher" w:cs="Philosopher" w:eastAsia="Philosopher" w:hAnsi="Philosopher"/>
          <w:b w:val="1"/>
          <w:sz w:val="24"/>
          <w:szCs w:val="24"/>
          <w:u w:val="single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u w:val="single"/>
          <w:rtl w:val="0"/>
        </w:rPr>
        <w:t xml:space="preserve">Percorsi di mentoring ed orientamento sett-nov 24</w:t>
      </w:r>
    </w:p>
    <w:p w:rsidR="00000000" w:rsidDel="00000000" w:rsidP="00000000" w:rsidRDefault="00000000" w:rsidRPr="00000000" w14:paraId="0000000B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CUP </w:t>
      </w: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highlight w:val="white"/>
          <w:rtl w:val="0"/>
        </w:rPr>
        <w:t xml:space="preserve">E44D22003430006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D">
      <w:pPr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0E">
      <w:pPr>
        <w:spacing w:after="60" w:lineRule="auto"/>
        <w:rPr>
          <w:rFonts w:ascii="Philosopher" w:cs="Philosopher" w:eastAsia="Philosopher" w:hAnsi="Philosopher"/>
          <w:b w:val="1"/>
          <w:color w:val="333333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0F">
      <w:pPr>
        <w:spacing w:after="120" w:before="12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0">
      <w:pPr>
        <w:spacing w:after="24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1">
      <w:pPr>
        <w:spacing w:after="12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c.6 d.lgs 165/2001  indetta da codesto Istituto Scolastico in qualità di: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4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interno all’istituto</w:t>
      </w:r>
    </w:p>
    <w:p w:rsidR="00000000" w:rsidDel="00000000" w:rsidP="00000000" w:rsidRDefault="00000000" w:rsidRPr="00000000" w14:paraId="00000023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 il/i seguente/i modulo/i: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3"/>
        </w:numPr>
        <w:ind w:left="1440" w:hanging="360"/>
        <w:jc w:val="both"/>
        <w:rPr>
          <w:rFonts w:ascii="Philosopher" w:cs="Philosopher" w:eastAsia="Philosopher" w:hAnsi="Philosopher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counseling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3"/>
        </w:numPr>
        <w:ind w:left="1440" w:hanging="360"/>
        <w:jc w:val="both"/>
        <w:rPr>
          <w:rFonts w:ascii="Philosopher" w:cs="Philosopher" w:eastAsia="Philosopher" w:hAnsi="Philosopher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mentoring/coaching di area scientifica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3"/>
        </w:numPr>
        <w:ind w:left="1440" w:hanging="360"/>
        <w:jc w:val="both"/>
        <w:rPr>
          <w:rFonts w:ascii="Philosopher" w:cs="Philosopher" w:eastAsia="Philosopher" w:hAnsi="Philosopher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mentoring/coaching di area umanistica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3"/>
        </w:numPr>
        <w:ind w:left="1440" w:hanging="360"/>
        <w:jc w:val="both"/>
        <w:rPr>
          <w:rFonts w:ascii="Philosopher" w:cs="Philosopher" w:eastAsia="Philosopher" w:hAnsi="Philosopher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supporto al metodo di studio area scientifica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3"/>
        </w:numPr>
        <w:ind w:left="1440" w:hanging="360"/>
        <w:jc w:val="both"/>
        <w:rPr>
          <w:rFonts w:ascii="Philosopher" w:cs="Philosopher" w:eastAsia="Philosopher" w:hAnsi="Philosopher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supporto al metodo di studio area umanistica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2B">
      <w:pPr>
        <w:spacing w:after="12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spacing w:after="0" w:afterAutospacing="0" w:befor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di ruolo presso il nostro Istituto;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24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2">
      <w:pPr>
        <w:spacing w:after="6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 (</w:t>
      </w: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u w:val="single"/>
          <w:rtl w:val="0"/>
        </w:rPr>
        <w:t xml:space="preserve">per i docenti che partecipano per la prima volta ad una selezione interna PNRR 1.4</w:t>
      </w: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):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6"/>
          <w:szCs w:val="16"/>
          <w:rtl w:val="0"/>
        </w:rPr>
        <w:t xml:space="preserve">(versione senza dati personali soggetta a  pubblicazione)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5">
      <w:pPr>
        <w:spacing w:after="60" w:lineRule="auto"/>
        <w:ind w:left="0" w:firstLine="0"/>
        <w:rPr>
          <w:rFonts w:ascii="Philosopher" w:cs="Philosopher" w:eastAsia="Philosopher" w:hAnsi="Philosopher"/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Riepilogo punteggi a cura del candidato</w:t>
      </w:r>
      <w:r w:rsidDel="00000000" w:rsidR="00000000" w:rsidRPr="00000000">
        <w:rPr>
          <w:rtl w:val="0"/>
        </w:rPr>
      </w:r>
    </w:p>
    <w:tbl>
      <w:tblPr>
        <w:tblStyle w:val="Table2"/>
        <w:tblW w:w="100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85"/>
        <w:gridCol w:w="1335"/>
        <w:gridCol w:w="1125"/>
        <w:gridCol w:w="1920"/>
        <w:gridCol w:w="2400"/>
        <w:tblGridChange w:id="0">
          <w:tblGrid>
            <w:gridCol w:w="3285"/>
            <w:gridCol w:w="1335"/>
            <w:gridCol w:w="1125"/>
            <w:gridCol w:w="1920"/>
            <w:gridCol w:w="24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INCARICHI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CRITERI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PUNTEGGIO MASSIMO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Punteggio auto attribuito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punteggio attribuito dalla commissione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anni di servizio nelle scuole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1 punto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frequenza della formazione interna sul metodo di studio efficace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incarichi pregressi in progetti di supporto allo studio e alla motivazione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2 punti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titolo di accesso specifico di mentor, counselor o coach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15 punti per ogni 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master o altri titoli di specializzazione specifici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5 punti per 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colloquio col 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15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widowControl w:val="0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5D">
      <w:pPr>
        <w:widowControl w:val="0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before="240" w:lineRule="auto"/>
        <w:jc w:val="right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Firma</w:t>
      </w:r>
    </w:p>
    <w:p w:rsidR="00000000" w:rsidDel="00000000" w:rsidP="00000000" w:rsidRDefault="00000000" w:rsidRPr="00000000" w14:paraId="0000005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>
          <w:rFonts w:ascii="Philosopher" w:cs="Philosopher" w:eastAsia="Philosopher" w:hAnsi="Philosopher"/>
          <w:sz w:val="24"/>
          <w:szCs w:val="24"/>
          <w:vertAlign w:val="superscrip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ALLEGATO 1 BIS</w:t>
      </w:r>
    </w:p>
    <w:p w:rsidR="00000000" w:rsidDel="00000000" w:rsidP="00000000" w:rsidRDefault="00000000" w:rsidRPr="00000000" w14:paraId="00000061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1"/>
        <w:keepNext w:val="0"/>
        <w:keepLines w:val="0"/>
        <w:spacing w:after="200" w:before="0" w:lineRule="auto"/>
        <w:ind w:left="780" w:right="320" w:firstLine="0"/>
        <w:jc w:val="center"/>
        <w:rPr>
          <w:rFonts w:ascii="Philosopher" w:cs="Philosopher" w:eastAsia="Philosopher" w:hAnsi="Philosopher"/>
          <w:sz w:val="18"/>
          <w:szCs w:val="18"/>
        </w:rPr>
      </w:pPr>
      <w:bookmarkStart w:colFirst="0" w:colLast="0" w:name="_itipwe5lwkgv" w:id="0"/>
      <w:bookmarkEnd w:id="0"/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66">
      <w:pPr>
        <w:jc w:val="center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AVVISO/BANDO PUBBLICO………………..</w:t>
        <w:tab/>
        <w:t xml:space="preserve">del……</w:t>
        <w:tab/>
        <w:t xml:space="preserve"> </w:t>
      </w:r>
    </w:p>
    <w:p w:rsidR="00000000" w:rsidDel="00000000" w:rsidP="00000000" w:rsidRDefault="00000000" w:rsidRPr="00000000" w14:paraId="00000067">
      <w:pPr>
        <w:jc w:val="center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La/Il sottoscritta/o ………………………………………….., nato a………………………………………, il…………………………,CF……………………………………………..., in qualità di candidata/o dipendente dell’IIS SPINELLI  per la selezione di esperto afferenti all’Avviso n.…………………..,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69">
      <w:pPr>
        <w:jc w:val="center"/>
        <w:rPr>
          <w:rFonts w:ascii="Philosopher" w:cs="Philosopher" w:eastAsia="Philosopher" w:hAnsi="Philosopher"/>
          <w:b w:val="1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8"/>
          <w:szCs w:val="18"/>
          <w:rtl w:val="0"/>
        </w:rPr>
        <w:t xml:space="preserve">DICHIARA</w:t>
      </w:r>
    </w:p>
    <w:p w:rsidR="00000000" w:rsidDel="00000000" w:rsidP="00000000" w:rsidRDefault="00000000" w:rsidRPr="00000000" w14:paraId="0000006A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6B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  <w:br w:type="textWrapping"/>
      </w:r>
    </w:p>
    <w:tbl>
      <w:tblPr>
        <w:tblStyle w:val="Table3"/>
        <w:tblW w:w="966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br w:type="textWrapping"/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76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77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78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79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inesistenza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7A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non ricezione di omaggi dal Soggetto proponente di importo ritenuto non modico (superiore a 100 euro) nei 12 mesi antecedenti all’avvio della procedura di selezione.</w:t>
        <w:br w:type="textWrapping"/>
      </w:r>
    </w:p>
    <w:p w:rsidR="00000000" w:rsidDel="00000000" w:rsidP="00000000" w:rsidRDefault="00000000" w:rsidRPr="00000000" w14:paraId="0000007B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7C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7D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7E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7F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Luogo e data</w:t>
        <w:tab/>
      </w:r>
    </w:p>
    <w:p w:rsidR="00000000" w:rsidDel="00000000" w:rsidP="00000000" w:rsidRDefault="00000000" w:rsidRPr="00000000" w14:paraId="00000082">
      <w:pPr>
        <w:jc w:val="right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Nominativo e firma</w:t>
      </w:r>
    </w:p>
    <w:p w:rsidR="00000000" w:rsidDel="00000000" w:rsidP="00000000" w:rsidRDefault="00000000" w:rsidRPr="00000000" w14:paraId="00000083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Si allega copia fotostatica del documento di identità, in corso di validità (art. 38 del D.P.R. 445/2000 e ss.mm.ii).</w:t>
      </w: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976.1811023622045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  <w:font w:name="Bookman Old Style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1.png"/><Relationship Id="rId13" Type="http://schemas.openxmlformats.org/officeDocument/2006/relationships/header" Target="header1.xml"/><Relationship Id="rId12" Type="http://schemas.openxmlformats.org/officeDocument/2006/relationships/image" Target="media/image4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