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both"/>
        <w:rPr>
          <w:rFonts w:ascii="Philosopher" w:cs="Philosopher" w:eastAsia="Philosopher" w:hAnsi="Philosopher"/>
          <w:b w:val="1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rtl w:val="0"/>
        </w:rPr>
        <w:t xml:space="preserve">PNRR 3.1 Nuove competenze e Nuovi linguaggi 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- Azioni di potenziamento delle competenze STEM e multilinguistiche (D.M. 65/2023)</w:t>
      </w: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12" w:lineRule="auto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Titolo progetto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: “STEM BY STEM”– </w:t>
      </w: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Codice avviso: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highlight w:val="white"/>
          <w:rtl w:val="0"/>
        </w:rPr>
        <w:t xml:space="preserve">M4C1I3.1-2023-1143 </w:t>
      </w: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Codice Identificativo del progetto: 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31613</w:t>
      </w:r>
      <w:r w:rsidDel="00000000" w:rsidR="00000000" w:rsidRPr="00000000">
        <w:rPr>
          <w:rFonts w:ascii="Philosopher" w:cs="Philosopher" w:eastAsia="Philosopher" w:hAnsi="Philosopher"/>
          <w:color w:val="212529"/>
          <w:highlight w:val="white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color w:val="212529"/>
          <w:highlight w:val="white"/>
          <w:rtl w:val="0"/>
        </w:rPr>
        <w:t xml:space="preserve">Accordo di concessione</w:t>
      </w:r>
      <w:r w:rsidDel="00000000" w:rsidR="00000000" w:rsidRPr="00000000">
        <w:rPr>
          <w:rFonts w:ascii="Philosopher" w:cs="Philosopher" w:eastAsia="Philosopher" w:hAnsi="Philosopher"/>
          <w:color w:val="212529"/>
          <w:highlight w:val="white"/>
          <w:rtl w:val="0"/>
        </w:rPr>
        <w:t xml:space="preserve"> firmato il 06/01/2024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Linea di investimento: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highlight w:val="white"/>
          <w:rtl w:val="0"/>
        </w:rPr>
        <w:t xml:space="preserve">M4C1I3.1 - Nuove competenze e nuovi linguaggi</w:t>
      </w: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 - GHIACCIO BOLLENTE</w:t>
        <w:br w:type="textWrapping"/>
      </w: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Importo assegnato: </w:t>
      </w:r>
      <w:r w:rsidDel="00000000" w:rsidR="00000000" w:rsidRPr="00000000">
        <w:rPr>
          <w:rFonts w:ascii="PT Mono" w:cs="PT Mono" w:eastAsia="PT Mono" w:hAnsi="PT Mono"/>
          <w:color w:val="212529"/>
          <w:highlight w:val="white"/>
          <w:rtl w:val="0"/>
        </w:rPr>
        <w:t xml:space="preserve">104.407,93 €</w:t>
      </w: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 Codice CUP: E44D23002500006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jc w:val="right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dell’IIS SPINELLI</w:t>
      </w:r>
    </w:p>
    <w:p w:rsidR="00000000" w:rsidDel="00000000" w:rsidP="00000000" w:rsidRDefault="00000000" w:rsidRPr="00000000" w14:paraId="0000000F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0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Philosopher" w:cs="Philosopher" w:eastAsia="Philosopher" w:hAnsi="Philosopher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165/2001  indetta da codesto Istituto Scolastico per </w:t>
      </w: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u w:val="single"/>
          <w:rtl w:val="0"/>
        </w:rPr>
        <w:t xml:space="preserve">uno dei seguenti ruoli;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20" w:befor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esperto:</w:t>
      </w:r>
      <w:r w:rsidDel="00000000" w:rsidR="00000000" w:rsidRPr="00000000">
        <w:rPr>
          <w:rtl w:val="0"/>
        </w:rPr>
      </w:r>
    </w:p>
    <w:tbl>
      <w:tblPr>
        <w:tblStyle w:val="Table2"/>
        <w:tblW w:w="910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00"/>
        <w:tblGridChange w:id="0">
          <w:tblGrid>
            <w:gridCol w:w="91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Intervento A - Percorsi di orientamento e formazione per il potenziamento delle competenze STEM, digitali e di innovazione: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2"/>
                <w:numId w:val="1"/>
              </w:numPr>
              <w:spacing w:line="276" w:lineRule="auto"/>
              <w:ind w:left="2160" w:hanging="360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realizzazione mostra “GHIACCIO BOLLENTE”</w:t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20" w:before="240" w:lineRule="auto"/>
        <w:ind w:left="720" w:hanging="360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tutor interno:</w:t>
      </w:r>
    </w:p>
    <w:tbl>
      <w:tblPr>
        <w:tblStyle w:val="Table3"/>
        <w:tblW w:w="910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00"/>
        <w:tblGridChange w:id="0">
          <w:tblGrid>
            <w:gridCol w:w="91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Intervento A - Percorsi di orientamento e formazione per il potenziamento delle competenze STEM, digitali e di innovazione: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2"/>
                <w:numId w:val="1"/>
              </w:numPr>
              <w:spacing w:line="276" w:lineRule="auto"/>
              <w:ind w:left="2160" w:hanging="360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realizzazione mostra “GHIACCIO BOLLENTE”</w:t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responsabilità.</w:t>
      </w:r>
    </w:p>
    <w:p w:rsidR="00000000" w:rsidDel="00000000" w:rsidP="00000000" w:rsidRDefault="00000000" w:rsidRPr="00000000" w14:paraId="0000002A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31/8/2025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2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(versione senza dati personali soggetta a  pubblicazione)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6">
      <w:p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PUNTEGGIO A CURA DEL CANDIDATO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 per i dipendenti interni: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l’istituto;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31/08/2025 e non aver fatto domanda di trasferimento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avere specifica competenza scientifica-naturalistica.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gkvpjevmfo4p" w:id="0"/>
      <w:bookmarkEnd w:id="0"/>
      <w:r w:rsidDel="00000000" w:rsidR="00000000" w:rsidRPr="00000000">
        <w:rPr>
          <w:rFonts w:ascii="Philosopher" w:cs="Philosopher" w:eastAsia="Philosopher" w:hAnsi="Philosopher"/>
          <w:b w:val="0"/>
          <w:i w:val="1"/>
          <w:sz w:val="22"/>
          <w:szCs w:val="22"/>
          <w:rtl w:val="0"/>
        </w:rPr>
        <w:t xml:space="preserve">criteri per la stesura della graduatoria degli Esperti e tutor e relativi punteggi:</w:t>
      </w:r>
      <w:r w:rsidDel="00000000" w:rsidR="00000000" w:rsidRPr="00000000">
        <w:rPr>
          <w:rtl w:val="0"/>
        </w:rPr>
      </w:r>
    </w:p>
    <w:tbl>
      <w:tblPr>
        <w:tblStyle w:val="Table4"/>
        <w:tblW w:w="985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8.346265761397"/>
        <w:gridCol w:w="2074.2337536372456"/>
        <w:gridCol w:w="1787.4733268671193"/>
        <w:gridCol w:w="1787.4733268671193"/>
        <w:gridCol w:w="1787.4733268671193"/>
        <w:tblGridChange w:id="0">
          <w:tblGrid>
            <w:gridCol w:w="2418.346265761397"/>
            <w:gridCol w:w="2074.2337536372456"/>
            <w:gridCol w:w="1787.4733268671193"/>
            <w:gridCol w:w="1787.4733268671193"/>
            <w:gridCol w:w="1787.47332686711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TITOLI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CRITERI DI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a cura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Philosopher" w:cs="Philosopher" w:eastAsia="Philosopher" w:hAnsi="Philosophe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16"/>
                <w:szCs w:val="16"/>
                <w:rtl w:val="0"/>
              </w:rPr>
              <w:t xml:space="preserve">Titoli di studio</w:t>
            </w:r>
          </w:p>
          <w:p w:rsidR="00000000" w:rsidDel="00000000" w:rsidP="00000000" w:rsidRDefault="00000000" w:rsidRPr="00000000" w14:paraId="00000045">
            <w:pPr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i w:val="1"/>
                <w:sz w:val="14"/>
                <w:szCs w:val="14"/>
                <w:rtl w:val="0"/>
              </w:rPr>
              <w:t xml:space="preserve">(Da valutare alla luce del curriculum vitae)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Philosopher" w:cs="Philosopher" w:eastAsia="Philosopher" w:hAnsi="Philosopher"/>
                <w:sz w:val="10"/>
                <w:szCs w:val="1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Ulteriore laurea</w:t>
              <w:br w:type="textWrapping"/>
              <w:t xml:space="preserve">Master</w:t>
            </w:r>
            <w:r w:rsidDel="00000000" w:rsidR="00000000" w:rsidRPr="00000000">
              <w:rPr>
                <w:rFonts w:ascii="Philosopher" w:cs="Philosopher" w:eastAsia="Philosopher" w:hAnsi="Philosopher"/>
                <w:sz w:val="10"/>
                <w:szCs w:val="10"/>
                <w:rtl w:val="0"/>
              </w:rPr>
              <w:t xml:space="preserve"> (1 solo titolo valutabile)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 punti 4</w:t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 fino a 99/110 punti 5, da 100 a 110   punti 8, 110 e lode      punti 10</w:t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 punti 5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Master punti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Altre certificazioni scientifiche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5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Esperienza maturata nel settore degli eventi scientifici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2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Anni in ruolo nelle scuole pubbliche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Competenze informatiche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5 punti per attestazione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Esperienza nei progetti PNRR/PON/PCTO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1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Attività di staff del dirigente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1 punto per ogni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Colloquio col dirigente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Philosopher" w:cs="Philosopher" w:eastAsia="Philosopher" w:hAnsi="Philosoph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zdgkcgpn138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jc w:val="both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77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AVVISO/BANDO PUBBLICO………………..</w:t>
        <w:tab/>
        <w:t xml:space="preserve">del……</w:t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5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Luogo e data</w:t>
        <w:tab/>
      </w:r>
    </w:p>
    <w:p w:rsidR="00000000" w:rsidDel="00000000" w:rsidP="00000000" w:rsidRDefault="00000000" w:rsidRPr="00000000" w14:paraId="0000009C">
      <w:pPr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Nominativo e firma</w:t>
      </w:r>
    </w:p>
    <w:p w:rsidR="00000000" w:rsidDel="00000000" w:rsidP="00000000" w:rsidRDefault="00000000" w:rsidRPr="00000000" w14:paraId="0000009D">
      <w:pPr>
        <w:ind w:right="22.204724409448886"/>
        <w:jc w:val="left"/>
        <w:rPr>
          <w:rFonts w:ascii="Calibri" w:cs="Calibri" w:eastAsia="Calibri" w:hAnsi="Calibri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816.7716535433083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T Mono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32520" cy="355600"/>
          <wp:effectExtent b="0" l="0" r="0" t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252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Relationship Id="rId7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