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28" w:firstLine="0"/>
        <w:jc w:val="center"/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Philosopher" w:cs="Philosopher" w:eastAsia="Philosopher" w:hAnsi="Philosop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" w:lineRule="auto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Titolo progetto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: “Docenti in formazione digitale” –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avviso: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M4C1I2.1-2023-1222 -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Identificativo del progetto: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M4C1I2.1-2023-1222-P-33840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Philosopher" w:cs="Philosopher" w:eastAsia="Philosopher" w:hAnsi="Philosopher"/>
          <w:b w:val="1"/>
          <w:color w:val="212529"/>
          <w:sz w:val="22"/>
          <w:szCs w:val="22"/>
          <w:highlight w:val="white"/>
          <w:rtl w:val="0"/>
        </w:rPr>
        <w:t xml:space="preserve">Accordo di concessione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 firmato il 26/02/2024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Linea di investimento M4C1I2.1 -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Didattica digitale integrata e formazione sulla transizione digitale del personale scolastico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Formazione del personale scolastico per la transizione digitale nelle scuole statali (D.M. 66/2023)</w:t>
      </w:r>
    </w:p>
    <w:p w:rsidR="00000000" w:rsidDel="00000000" w:rsidP="00000000" w:rsidRDefault="00000000" w:rsidRPr="00000000" w14:paraId="0000000C">
      <w:pPr>
        <w:spacing w:after="160" w:lineRule="auto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Importo assegnato: </w:t>
      </w:r>
      <w:r w:rsidDel="00000000" w:rsidR="00000000" w:rsidRPr="00000000">
        <w:rPr>
          <w:rFonts w:ascii="PT Mono" w:cs="PT Mono" w:eastAsia="PT Mono" w:hAnsi="PT Mono"/>
          <w:color w:val="212529"/>
          <w:sz w:val="22"/>
          <w:szCs w:val="22"/>
          <w:highlight w:val="white"/>
          <w:rtl w:val="0"/>
        </w:rPr>
        <w:t xml:space="preserve">64.027,02  €        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CUP: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E44D23003060006</w:t>
      </w:r>
    </w:p>
    <w:p w:rsidR="00000000" w:rsidDel="00000000" w:rsidP="00000000" w:rsidRDefault="00000000" w:rsidRPr="00000000" w14:paraId="0000000D">
      <w:pPr>
        <w:widowControl w:val="0"/>
        <w:spacing w:before="12" w:lineRule="auto"/>
        <w:jc w:val="both"/>
        <w:rPr>
          <w:rFonts w:ascii="Philosopher" w:cs="Philosopher" w:eastAsia="Philosopher" w:hAnsi="Philosophe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0">
      <w:pPr>
        <w:spacing w:after="60" w:line="240" w:lineRule="auto"/>
        <w:ind w:left="0" w:firstLine="0"/>
        <w:jc w:val="left"/>
        <w:rPr>
          <w:rFonts w:ascii="Philosopher" w:cs="Philosopher" w:eastAsia="Philosopher" w:hAnsi="Philosopher"/>
          <w:b w:val="1"/>
          <w:color w:val="333333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3">
      <w:pPr>
        <w:spacing w:after="12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d.lgs 165/2001  indetta da codesto Istituto Scolastico per i seguenti ruoli;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interno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tutor interno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collaborazione plurime (altre scuole)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collaborazioni plurime (altra PA)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12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esterno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E’ possibile opzione un solo ruolo.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Chiede la partecipazione per i seguenti moduli, nell’ambito dei 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laboratori di formazione sul campo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720" w:firstLine="0"/>
        <w:rPr>
          <w:rFonts w:ascii="Philosopher" w:cs="Philosopher" w:eastAsia="Philosopher" w:hAnsi="Philosopher"/>
          <w:color w:val="21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Philosopher" w:cs="Philosopher" w:eastAsia="Philosopher" w:hAnsi="Philosopher"/>
          <w:color w:val="212529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Laboratorio avanzato di Intelligenza artificiale e la V rivoluzione industriale</w:t>
      </w:r>
    </w:p>
    <w:p w:rsidR="00000000" w:rsidDel="00000000" w:rsidP="00000000" w:rsidRDefault="00000000" w:rsidRPr="00000000" w14:paraId="0000002F">
      <w:pPr>
        <w:spacing w:after="24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30">
      <w:pPr>
        <w:spacing w:after="120" w:before="240" w:lin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before="24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dipendente di ruolo presso il nostro Istituto;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31/8/2025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24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8">
      <w:pPr>
        <w:spacing w:after="6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 w:before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afterAutospacing="0" w:before="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(versione senza dati personali soggetta a  pubblicazione)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60" w:before="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C">
      <w:pPr>
        <w:spacing w:after="60" w:before="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24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="240" w:lineRule="auto"/>
        <w:jc w:val="center"/>
        <w:rPr>
          <w:rFonts w:ascii="Philosopher" w:cs="Philosopher" w:eastAsia="Philosopher" w:hAnsi="Philosopher"/>
          <w:b w:val="1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DICHIARAZIONE PUNTEGGIO A CURA DEL CANDIDATO</w:t>
      </w:r>
    </w:p>
    <w:p w:rsidR="00000000" w:rsidDel="00000000" w:rsidP="00000000" w:rsidRDefault="00000000" w:rsidRPr="00000000" w14:paraId="0000003F">
      <w:pPr>
        <w:ind w:left="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i w:val="1"/>
          <w:sz w:val="22"/>
          <w:szCs w:val="22"/>
          <w:rtl w:val="0"/>
        </w:rPr>
        <w:t xml:space="preserve">prerequisiti: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283.46456692913375"/>
        <w:jc w:val="both"/>
        <w:rPr>
          <w:rFonts w:ascii="Philosopher" w:cs="Philosopher" w:eastAsia="Philosopher" w:hAnsi="Philosopher"/>
          <w:b w:val="0"/>
          <w:i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avere il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titolo di accesso alla tipologia di corso di formazione da erogare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283.46456692913375"/>
        <w:jc w:val="both"/>
        <w:rPr>
          <w:rFonts w:ascii="Philosopher" w:cs="Philosopher" w:eastAsia="Philosopher" w:hAnsi="Philosopher"/>
          <w:b w:val="0"/>
          <w:i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i w:val="1"/>
          <w:sz w:val="22"/>
          <w:szCs w:val="22"/>
          <w:rtl w:val="0"/>
        </w:rPr>
        <w:t xml:space="preserve">prerequisiti solo per i dipendenti interni: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line="276" w:lineRule="auto"/>
        <w:ind w:left="705" w:hanging="285"/>
        <w:jc w:val="both"/>
        <w:rPr>
          <w:rFonts w:ascii="Philosopher" w:cs="Philosopher" w:eastAsia="Philosopher" w:hAnsi="Philosopher"/>
          <w:b w:val="0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dipendente di ruolo presso l’istituto;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276" w:lineRule="auto"/>
        <w:ind w:left="708.6614173228347" w:hanging="283.46456692913375"/>
        <w:jc w:val="both"/>
        <w:rPr>
          <w:rFonts w:ascii="Philosopher" w:cs="Philosopher" w:eastAsia="Philosopher" w:hAnsi="Philosopher"/>
          <w:b w:val="0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31/08/2025 e non aver fatto domanda di trasferimento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44">
      <w:pPr>
        <w:pStyle w:val="Heading1"/>
        <w:keepNext w:val="0"/>
        <w:keepLines w:val="0"/>
        <w:widowControl w:val="0"/>
        <w:tabs>
          <w:tab w:val="left" w:leader="none" w:pos="446"/>
        </w:tabs>
        <w:spacing w:after="0" w:before="0" w:lineRule="auto"/>
        <w:jc w:val="both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ryeenozg6tqs" w:id="0"/>
      <w:bookmarkEnd w:id="0"/>
      <w:r w:rsidDel="00000000" w:rsidR="00000000" w:rsidRPr="00000000">
        <w:rPr>
          <w:rFonts w:ascii="Philosopher" w:cs="Philosopher" w:eastAsia="Philosopher" w:hAnsi="Philosopher"/>
          <w:b w:val="0"/>
          <w:i w:val="1"/>
          <w:sz w:val="22"/>
          <w:szCs w:val="22"/>
          <w:rtl w:val="0"/>
        </w:rPr>
        <w:t xml:space="preserve">c. Criteri per la selezione e relativi punteggi: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keepNext w:val="0"/>
        <w:keepLines w:val="0"/>
        <w:widowControl w:val="0"/>
        <w:tabs>
          <w:tab w:val="left" w:leader="none" w:pos="446"/>
        </w:tabs>
        <w:spacing w:after="0" w:before="0" w:line="276" w:lineRule="auto"/>
        <w:jc w:val="both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yw5nmca4fmxv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500"/>
        <w:gridCol w:w="1815"/>
        <w:gridCol w:w="1965"/>
        <w:gridCol w:w="1890"/>
        <w:tblGridChange w:id="0">
          <w:tblGrid>
            <w:gridCol w:w="2490"/>
            <w:gridCol w:w="1500"/>
            <w:gridCol w:w="1815"/>
            <w:gridCol w:w="1965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CRITERI DI 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candidato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a cura della commissione</w:t>
            </w:r>
          </w:p>
        </w:tc>
      </w:tr>
      <w:tr>
        <w:trPr>
          <w:cantSplit w:val="0"/>
          <w:trHeight w:val="604.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Philosopher" w:cs="Philosopher" w:eastAsia="Philosopher" w:hAnsi="Philosophe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2"/>
                <w:szCs w:val="22"/>
                <w:rtl w:val="0"/>
              </w:rPr>
              <w:t xml:space="preserve">Titoli di studio</w:t>
            </w:r>
          </w:p>
          <w:p w:rsidR="00000000" w:rsidDel="00000000" w:rsidP="00000000" w:rsidRDefault="00000000" w:rsidRPr="00000000" w14:paraId="0000004C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i w:val="1"/>
                <w:rtl w:val="0"/>
              </w:rPr>
              <w:t xml:space="preserve">(Da valutare alla luce del curriculum vitae)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Laurea</w:t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Philosopher" w:cs="Philosopher" w:eastAsia="Philosopher" w:hAnsi="Philosopher"/>
                <w:sz w:val="8"/>
                <w:szCs w:val="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Ulteriore laurea</w:t>
              <w:br w:type="textWrapping"/>
              <w:t xml:space="preserve">Master</w:t>
            </w:r>
            <w:r w:rsidDel="00000000" w:rsidR="00000000" w:rsidRPr="00000000">
              <w:rPr>
                <w:rFonts w:ascii="Philosopher" w:cs="Philosopher" w:eastAsia="Philosopher" w:hAnsi="Philosopher"/>
                <w:sz w:val="8"/>
                <w:szCs w:val="8"/>
                <w:rtl w:val="0"/>
              </w:rPr>
              <w:t xml:space="preserve"> (1 solo titolo valutabile)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diploma punti 4</w:t>
            </w:r>
          </w:p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laurea fino a 99/110 punti 5, da 100 a 110   punti 8, 110 e lode      punti 10</w:t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Ulteriore laurea punti 5</w:t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Master punti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Esperienza professionale maturata in campo informatico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2 punto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Esperienza come formatore nel corso per cui si candida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2 punti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Iscrizione all’albo dei formatori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Anni in ruolo nell’istituto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1 punto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Competenze informatiche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 punti per attestazione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Colloquio col dirigente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jc w:val="both"/>
        <w:rPr>
          <w:rFonts w:ascii="Philosopher" w:cs="Philosopher" w:eastAsia="Philosopher" w:hAnsi="Philosopher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77">
      <w:pPr>
        <w:spacing w:after="240" w:before="240" w:line="240" w:lineRule="auto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ALLEGATO 1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AVVISO PUBBLICO prot………………..</w:t>
        <w:tab/>
        <w:t xml:space="preserve">del……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del TEAM ESECUTIVO afferenti all’Avviso/Bando…………………..,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DICHIARA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</w:r>
    </w:p>
    <w:tbl>
      <w:tblPr>
        <w:tblStyle w:val="Table3"/>
        <w:tblW w:w="9661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ab/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Luogo e data</w:t>
        <w:tab/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Nominativo e firma</w:t>
      </w:r>
    </w:p>
    <w:p w:rsidR="00000000" w:rsidDel="00000000" w:rsidP="00000000" w:rsidRDefault="00000000" w:rsidRPr="00000000" w14:paraId="00000098">
      <w:pPr>
        <w:ind w:right="22.204724409448886"/>
        <w:jc w:val="left"/>
        <w:rPr>
          <w:rFonts w:ascii="Calibri" w:cs="Calibri" w:eastAsia="Calibri" w:hAnsi="Calibri"/>
          <w:b w:val="1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816.7716535433083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Bookman Old Style"/>
  <w:font w:name="Philosop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PT Mono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sz w:val="22"/>
        <w:szCs w:val="22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drawing>
        <wp:inline distB="114300" distT="114300" distL="114300" distR="114300">
          <wp:extent cx="6132520" cy="3556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252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83.4645669291337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hilosopher-regular.ttf"/><Relationship Id="rId4" Type="http://schemas.openxmlformats.org/officeDocument/2006/relationships/font" Target="fonts/Philosopher-bold.ttf"/><Relationship Id="rId5" Type="http://schemas.openxmlformats.org/officeDocument/2006/relationships/font" Target="fonts/Philosopher-italic.ttf"/><Relationship Id="rId6" Type="http://schemas.openxmlformats.org/officeDocument/2006/relationships/font" Target="fonts/Philosopher-boldItalic.ttf"/><Relationship Id="rId7" Type="http://schemas.openxmlformats.org/officeDocument/2006/relationships/font" Target="fonts/PT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