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28" w:firstLine="0"/>
        <w:jc w:val="center"/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after="12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AVVISO DI SELEZIONE INTERNO PER LA COSTITUZIONE GRUPPO DI PROGETTAZIONE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CUP E44D22003480006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" w:lineRule="auto"/>
        <w:jc w:val="right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0E">
      <w:pPr>
        <w:spacing w:after="60" w:lineRule="auto"/>
        <w:rPr>
          <w:rFonts w:ascii="Calibri" w:cs="Calibri" w:eastAsia="Calibri" w:hAnsi="Calibri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F">
      <w:pPr>
        <w:spacing w:after="120" w:before="120" w:lineRule="auto"/>
        <w:jc w:val="center"/>
        <w:rPr>
          <w:rFonts w:ascii="Calibri" w:cs="Calibri" w:eastAsia="Calibri" w:hAnsi="Calibri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1">
      <w:pPr>
        <w:spacing w:after="12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di essere ammesso/a a partecipare alla procedura di selezione comparativa ai sensi dell’art. 7 d.lgs 165/2011  indetta da codesto Istituto Scolastico per le seguenti attività: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progettazione aula biblioteca immersiva ed altre attrezzature digitali per le aule 4.0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acquisizione arredi destinati agli ambienti di apprendimento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progettazione ed installazione ambiente di apprendimento di chimica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progettazione ed installazione ambiente di apprendimento di fisica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progettazione ed installazione ambiente di apprendimento di biologia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attività specialistiche di supporto tecnico e organizzativo al RUP </w:t>
      </w:r>
      <w:r w:rsidDel="00000000" w:rsidR="00000000" w:rsidRPr="00000000">
        <w:rPr>
          <w:rFonts w:ascii="Philosopher" w:cs="Philosopher" w:eastAsia="Philosopher" w:hAnsi="Philosopher"/>
          <w:sz w:val="16"/>
          <w:szCs w:val="16"/>
          <w:rtl w:val="0"/>
        </w:rPr>
        <w:t xml:space="preserve">(es. DSGA e personale ATA ass.tecnici)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29">
      <w:pPr>
        <w:spacing w:after="120" w:before="24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before="240" w:lineRule="auto"/>
        <w:ind w:left="425.1968503937008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docente di ruolo presso il nostro Istituto;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intendere permanere nell’istituto almeno fino al 31/12/2024, data di scadenza del PNRR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4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1">
      <w:pPr>
        <w:spacing w:after="6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6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6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curriculum vitae in formato europeo </w:t>
      </w: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(versione senza dati personali soggetta a  pubblicazione)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6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37">
      <w:pPr>
        <w:spacing w:after="240" w:before="240" w:lineRule="auto"/>
        <w:jc w:val="right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ALLEGATO 1 BIS</w:t>
      </w:r>
    </w:p>
    <w:p w:rsidR="00000000" w:rsidDel="00000000" w:rsidP="00000000" w:rsidRDefault="00000000" w:rsidRPr="00000000" w14:paraId="0000003A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keepNext w:val="0"/>
        <w:keepLines w:val="0"/>
        <w:spacing w:after="0" w:before="0" w:lineRule="auto"/>
        <w:ind w:left="780" w:right="320" w:firstLine="0"/>
        <w:jc w:val="center"/>
        <w:rPr>
          <w:rFonts w:ascii="Calibri" w:cs="Calibri" w:eastAsia="Calibri" w:hAnsi="Calibri"/>
          <w:sz w:val="36"/>
          <w:szCs w:val="36"/>
          <w:vertAlign w:val="superscript"/>
        </w:rPr>
      </w:pPr>
      <w:bookmarkStart w:colFirst="0" w:colLast="0" w:name="_3dy6vkm" w:id="0"/>
      <w:bookmarkEnd w:id="0"/>
      <w:r w:rsidDel="00000000" w:rsidR="00000000" w:rsidRPr="00000000">
        <w:rPr>
          <w:rFonts w:ascii="Calibri" w:cs="Calibri" w:eastAsia="Calibri" w:hAnsi="Calibri"/>
          <w:sz w:val="36"/>
          <w:szCs w:val="36"/>
          <w:vertAlign w:val="superscript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selezionedel TEAM ESECUTIVO afferenti all’Avviso/Bando…………………..,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b w:val="1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vertAlign w:val="superscript"/>
          <w:rtl w:val="0"/>
        </w:rPr>
        <w:t xml:space="preserve">DICHIARA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1.di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</w:r>
    </w:p>
    <w:tbl>
      <w:tblPr>
        <w:tblStyle w:val="Table2"/>
        <w:tblW w:w="9661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vertAlign w:val="superscript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vertAlign w:val="superscript"/>
                <w:rtl w:val="0"/>
              </w:rPr>
              <w:tab/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vertAlign w:val="superscript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in 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non ricezione di omaggi dal Soggetto proponente di importo ritenuto non modico (superiore a 100 euro) nei 12 mesi antecedenti all’avvio della procedura di selezione.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Luogo e data</w:t>
        <w:tab/>
      </w:r>
    </w:p>
    <w:p w:rsidR="00000000" w:rsidDel="00000000" w:rsidP="00000000" w:rsidRDefault="00000000" w:rsidRPr="00000000" w14:paraId="0000005B">
      <w:pPr>
        <w:jc w:val="right"/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Nominativo e firma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Si allega copia fotostatica del documento di identità, in corso di validità (art. 38 del D.P.R. 445/2000 e ss.mm.ii).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976.1811023622045" w:top="425.1968503937008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Bookman Old Style"/>
  <w:font w:name="Philosop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hilosopher-regular.ttf"/><Relationship Id="rId4" Type="http://schemas.openxmlformats.org/officeDocument/2006/relationships/font" Target="fonts/Philosopher-bold.ttf"/><Relationship Id="rId5" Type="http://schemas.openxmlformats.org/officeDocument/2006/relationships/font" Target="fonts/Philosopher-italic.ttf"/><Relationship Id="rId6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