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RICHIESTA DI ACCESSO CIVICO GENERALIZZATO 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AI SENSI DELL’ART. 5, COMMA 2, DEL D. LGS. 14/03/2013, N. 33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Dell’istituto ____________________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e-mail: ______________</w:t>
      </w:r>
    </w:p>
    <w:p w:rsidR="00000000" w:rsidDel="00000000" w:rsidP="00000000" w:rsidRDefault="00000000" w:rsidRPr="00000000" w14:paraId="00000008">
      <w:pPr>
        <w:spacing w:after="0" w:before="120" w:line="240" w:lineRule="auto"/>
        <w:rPr/>
      </w:pPr>
      <w:r w:rsidDel="00000000" w:rsidR="00000000" w:rsidRPr="00000000">
        <w:rPr>
          <w:b w:val="1"/>
          <w:rtl w:val="0"/>
        </w:rPr>
        <w:t xml:space="preserve">Oggetto:</w:t>
      </w:r>
      <w:r w:rsidDel="00000000" w:rsidR="00000000" w:rsidRPr="00000000">
        <w:rPr>
          <w:rtl w:val="0"/>
        </w:rPr>
        <w:t xml:space="preserve"> Richiesta di Accesso Civico ai documenti/dati/informazioni amministrativi (ai sensi dell’art. 5, comma 2 e ss. del D.Lgs. n. 33/2013)</w:t>
      </w:r>
    </w:p>
    <w:p w:rsidR="00000000" w:rsidDel="00000000" w:rsidP="00000000" w:rsidRDefault="00000000" w:rsidRPr="00000000" w14:paraId="00000009">
      <w:pPr>
        <w:spacing w:after="0" w:before="120" w:line="360" w:lineRule="auto"/>
        <w:rPr/>
      </w:pPr>
      <w:r w:rsidDel="00000000" w:rsidR="00000000" w:rsidRPr="00000000">
        <w:rPr>
          <w:rtl w:val="0"/>
        </w:rPr>
        <w:t xml:space="preserve"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000000" w:rsidDel="00000000" w:rsidP="00000000" w:rsidRDefault="00000000" w:rsidRPr="00000000" w14:paraId="0000000A">
      <w:pPr>
        <w:spacing w:after="0" w:before="120" w:line="360" w:lineRule="auto"/>
        <w:rPr/>
      </w:pPr>
      <w:r w:rsidDel="00000000" w:rsidR="00000000" w:rsidRPr="00000000">
        <w:rPr>
          <w:rtl w:val="0"/>
        </w:rPr>
        <w:t xml:space="preserve">Indirizzo al quale inviare eventuali comunicazioni ………………………………………………</w:t>
      </w:r>
    </w:p>
    <w:p w:rsidR="00000000" w:rsidDel="00000000" w:rsidP="00000000" w:rsidRDefault="00000000" w:rsidRPr="00000000" w14:paraId="0000000B">
      <w:pPr>
        <w:spacing w:after="0" w:before="12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spacing w:after="240" w:before="120" w:line="240" w:lineRule="auto"/>
        <w:rPr/>
      </w:pPr>
      <w:r w:rsidDel="00000000" w:rsidR="00000000" w:rsidRPr="00000000">
        <w:rPr>
          <w:rtl w:val="0"/>
        </w:rPr>
        <w:t xml:space="preserve">ai sensi e per gli effetti dell’art. 5, comma 2 e ss. del D.Lgs. n. 33/2013, come modificato dal D.Lgs. 25 maggio 2016, n. 97, di:</w:t>
      </w:r>
    </w:p>
    <w:tbl>
      <w:tblPr>
        <w:tblStyle w:val="Table1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9103"/>
        <w:tblGridChange w:id="0">
          <w:tblGrid>
            <w:gridCol w:w="675"/>
            <w:gridCol w:w="910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25425" cy="21717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25425" cy="21717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5425" cy="2171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Prendere visione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25400</wp:posOffset>
                      </wp:positionV>
                      <wp:extent cx="225425" cy="21717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25400</wp:posOffset>
                      </wp:positionV>
                      <wp:extent cx="225425" cy="21717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5425" cy="2171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Ottenere copia semplice in formato ……………………………………………….. [1]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25728" cy="217778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25728" cy="217778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5728" cy="2177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ottenere copia autentica (istanza e copie sono soggette all’assolvimento delle disposizioni in materia di bollo)</w:t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Relativamente ai seguenti documenti/dati/informazioni </w:t>
      </w:r>
      <w:r w:rsidDel="00000000" w:rsidR="00000000" w:rsidRPr="00000000">
        <w:rPr>
          <w:i w:val="1"/>
          <w:rtl w:val="0"/>
        </w:rPr>
        <w:t xml:space="preserve">(indicare i documenti/dati/informazioni o gli estremi che ne consentono l’individuazione)</w:t>
      </w:r>
      <w:r w:rsidDel="00000000" w:rsidR="00000000" w:rsidRPr="00000000">
        <w:rPr>
          <w:rtl w:val="0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Per le seguenti motivazioni (</w:t>
      </w:r>
      <w:r w:rsidDel="00000000" w:rsidR="00000000" w:rsidRPr="00000000">
        <w:rPr>
          <w:i w:val="1"/>
          <w:rtl w:val="0"/>
        </w:rPr>
        <w:t xml:space="preserve">sezione opzionale e non necessaria per l’accoglimento della richiesta)</w:t>
      </w:r>
      <w:r w:rsidDel="00000000" w:rsidR="00000000" w:rsidRPr="00000000">
        <w:rPr>
          <w:rtl w:val="0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 tal fine dichiara di essere a conoscenza che: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- come stabilito dall’art. 5, comma 5 del D.Lgs. 33/2013, modificato dal D.Lgs. 25 maggio 2016, n. 97, qualora l’amministrazione alla quale è indirizzata la presente richiesta dovesse individuare dei controinteressati ex art. 5-bis, comma 2 del medesimo D.Lgs., è tenuta a dare comunicazione agli stessi, mediante invio di copia della presente istanza;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- qualora venga effettuata la sopra citata comunicazione, il termine di conclusione del presente procedimento di accesso è sospeso fino all’eventuale opposizione dei controinteressati, e comunque non oltre 10 giorni;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- l’accesso civico può essere negato, escluso, limitato o differito nei casi e nei limiti stabiliti dall’art. 5-bis del d. lgs. 14/03/2013, n. 33;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- nel caso di diniego totale o parziale dell’accesso, o di mancata risposta entro i termini di legge, è possibile presentare richiesta di riesame al Direttore Generale dell’Ufficio Scolastico Regionale al seguente indirizzo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drlo.urp@istruzione.it</w:t>
        </w:r>
      </w:hyperlink>
      <w:r w:rsidDel="00000000" w:rsidR="00000000" w:rsidRPr="00000000">
        <w:rPr>
          <w:rtl w:val="0"/>
        </w:rPr>
        <w:t xml:space="preserve"> o fare ricorso al giudice amministrativo;</w:t>
      </w:r>
    </w:p>
    <w:p w:rsidR="00000000" w:rsidDel="00000000" w:rsidP="00000000" w:rsidRDefault="00000000" w:rsidRPr="00000000" w14:paraId="0000001B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a norma dell’art. 5, comma 4 del D.Lgs. n. 33/2013, il rilascio di dati in formato elettronico è gratuito, salvo il rimborso del costo effettivamente sostenuto e documentato dall’amministrazione per la riproduzione su supporti materiali.</w:t>
      </w:r>
    </w:p>
    <w:p w:rsidR="00000000" w:rsidDel="00000000" w:rsidP="00000000" w:rsidRDefault="00000000" w:rsidRPr="00000000" w14:paraId="0000001C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1" w:sz="6" w:val="single"/>
        </w:pBdr>
        <w:spacing w:after="0" w:before="120" w:line="240" w:lineRule="auto"/>
        <w:jc w:val="both"/>
        <w:rPr>
          <w:color w:val="000000"/>
        </w:rPr>
      </w:pPr>
      <w:bookmarkStart w:colFirst="0" w:colLast="0" w:name="_k8vgvyq3inki" w:id="0"/>
      <w:bookmarkEnd w:id="0"/>
      <w:r w:rsidDel="00000000" w:rsidR="00000000" w:rsidRPr="00000000">
        <w:rPr>
          <w:color w:val="000000"/>
          <w:rtl w:val="0"/>
        </w:rPr>
        <w:t xml:space="preserve">Luogo e data ____________________                               Firma ___________________________</w:t>
      </w:r>
    </w:p>
    <w:p w:rsidR="00000000" w:rsidDel="00000000" w:rsidP="00000000" w:rsidRDefault="00000000" w:rsidRPr="00000000" w14:paraId="0000001E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1" w:sz="6" w:val="single"/>
        </w:pBdr>
        <w:spacing w:after="0" w:before="120" w:line="240" w:lineRule="auto"/>
        <w:jc w:val="both"/>
        <w:rPr/>
      </w:pPr>
      <w:bookmarkStart w:colFirst="0" w:colLast="0" w:name="_g8w4fjtznzn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000000" w:space="1" w:sz="6" w:val="single"/>
        </w:pBd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sectPr>
      <w:headerReference r:id="rId8" w:type="default"/>
      <w:footerReference r:id="rId9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[1] Specificare : formato elettronico tramite email, cartaceo, su supporto cd, ecc.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Lines w:val="1"/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spacing w:after="0" w:before="57" w:line="240" w:lineRule="auto"/>
      <w:ind w:right="226"/>
      <w:jc w:val="right"/>
    </w:pPr>
    <w:rPr>
      <w:rFonts w:ascii="Garamond" w:cs="Garamond" w:eastAsia="Garamond" w:hAnsi="Garamond"/>
      <w:b w:val="1"/>
      <w:sz w:val="18"/>
      <w:szCs w:val="1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234" w:right="30"/>
    </w:pPr>
    <w:rPr>
      <w:rFonts w:ascii="Garamond" w:cs="Garamond" w:eastAsia="Garamond" w:hAnsi="Garamond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drlo.urp@istruzione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