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22.204724409448886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243860" cy="710346"/>
            <wp:effectExtent b="0" l="0" r="0" t="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0" l="0" r="18323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43860" cy="71034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2">
      <w:pPr>
        <w:ind w:right="-119.52755905511651" w:hanging="141.7322834645668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22.204724409448886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 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4">
      <w:pPr>
        <w:ind w:right="22.204724409448886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2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5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6504" l="9832" r="12597" t="14562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12" w:lineRule="auto"/>
        <w:jc w:val="center"/>
        <w:rPr>
          <w:rFonts w:ascii="Philosopher" w:cs="Philosopher" w:eastAsia="Philosopher" w:hAnsi="Philosopher"/>
          <w:b w:val="1"/>
          <w:color w:val="222222"/>
          <w:sz w:val="24"/>
          <w:szCs w:val="24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Allegato 1 - Domanda di Partecipazione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center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2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sz w:val="22"/>
          <w:szCs w:val="22"/>
          <w:rtl w:val="0"/>
        </w:rPr>
        <w:t xml:space="preserve">PNRR 3.1 Nuove competenze e Nuovi linguaggi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- Azioni di potenziamento delle competenze STEM e multilinguistiche (D.M. 65/2023)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2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Titolo progetto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: “STEM BY STEM”–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avviso: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M4C1I3.1-2023-1143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Codice Identificativo del progetto: 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31613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color w:val="212529"/>
          <w:sz w:val="22"/>
          <w:szCs w:val="22"/>
          <w:highlight w:val="white"/>
          <w:rtl w:val="0"/>
        </w:rPr>
        <w:t xml:space="preserve">Accordo di concessione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 firmato il 06/01/2024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, 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Linea di investimento: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12529"/>
          <w:sz w:val="22"/>
          <w:szCs w:val="22"/>
          <w:highlight w:val="white"/>
          <w:rtl w:val="0"/>
        </w:rPr>
        <w:t xml:space="preserve">M4C1I3.1 - Nuove competenze e nuovi linguaggi- Percorsi vari 2024-25</w:t>
      </w: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br w:type="textWrapping"/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Importo assegnato: </w:t>
      </w:r>
      <w:r w:rsidDel="00000000" w:rsidR="00000000" w:rsidRPr="00000000">
        <w:rPr>
          <w:rFonts w:ascii="PT Mono" w:cs="PT Mono" w:eastAsia="PT Mono" w:hAnsi="PT Mono"/>
          <w:color w:val="212529"/>
          <w:sz w:val="22"/>
          <w:szCs w:val="22"/>
          <w:highlight w:val="white"/>
          <w:rtl w:val="0"/>
        </w:rPr>
        <w:t xml:space="preserve">104.407,93 €</w:t>
      </w:r>
      <w:r w:rsidDel="00000000" w:rsidR="00000000" w:rsidRPr="00000000">
        <w:rPr>
          <w:rFonts w:ascii="Philosopher" w:cs="Philosopher" w:eastAsia="Philosopher" w:hAnsi="Philosopher"/>
          <w:b w:val="1"/>
          <w:sz w:val="22"/>
          <w:szCs w:val="22"/>
          <w:rtl w:val="0"/>
        </w:rPr>
        <w:t xml:space="preserve"> Codice CUP: E44D23002500006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60" w:lineRule="auto"/>
        <w:jc w:val="both"/>
        <w:rPr>
          <w:rFonts w:ascii="Philosopher" w:cs="Philosopher" w:eastAsia="Philosopher" w:hAnsi="Philosopher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Al Dirigente Scolastico</w:t>
      </w:r>
    </w:p>
    <w:p w:rsidR="00000000" w:rsidDel="00000000" w:rsidP="00000000" w:rsidRDefault="00000000" w:rsidRPr="00000000" w14:paraId="0000000E">
      <w:pPr>
        <w:spacing w:after="0" w:before="0" w:line="240" w:lineRule="auto"/>
        <w:jc w:val="right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dell’IIS SPINELLI</w:t>
      </w:r>
    </w:p>
    <w:p w:rsidR="00000000" w:rsidDel="00000000" w:rsidP="00000000" w:rsidRDefault="00000000" w:rsidRPr="00000000" w14:paraId="0000000F">
      <w:pPr>
        <w:spacing w:after="60" w:line="240" w:lineRule="auto"/>
        <w:ind w:left="0" w:firstLine="0"/>
        <w:jc w:val="left"/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4"/>
          <w:szCs w:val="24"/>
          <w:rtl w:val="0"/>
        </w:rPr>
        <w:t xml:space="preserve">Avviso Prot. n. </w:t>
      </w:r>
      <w:r w:rsidDel="00000000" w:rsidR="00000000" w:rsidRPr="00000000">
        <w:rPr>
          <w:rFonts w:ascii="Philosopher" w:cs="Philosopher" w:eastAsia="Philosopher" w:hAnsi="Philosopher"/>
          <w:b w:val="1"/>
          <w:color w:val="333333"/>
          <w:sz w:val="24"/>
          <w:szCs w:val="24"/>
          <w:shd w:fill="eaeaea" w:val="clear"/>
          <w:rtl w:val="0"/>
        </w:rPr>
        <w:t xml:space="preserve">…………………………………………..</w:t>
      </w:r>
    </w:p>
    <w:p w:rsidR="00000000" w:rsidDel="00000000" w:rsidP="00000000" w:rsidRDefault="00000000" w:rsidRPr="00000000" w14:paraId="00000010">
      <w:pPr>
        <w:spacing w:after="120" w:before="120" w:line="240" w:lineRule="auto"/>
        <w:jc w:val="center"/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</w:rPr>
      </w:pPr>
      <w:r w:rsidDel="00000000" w:rsidR="00000000" w:rsidRPr="00000000">
        <w:rPr>
          <w:rFonts w:ascii="Philosopher" w:cs="Philosopher" w:eastAsia="Philosopher" w:hAnsi="Philosopher"/>
          <w:b w:val="1"/>
          <w:i w:val="1"/>
          <w:color w:val="222222"/>
          <w:sz w:val="28"/>
          <w:szCs w:val="28"/>
          <w:rtl w:val="0"/>
        </w:rPr>
        <w:t xml:space="preserve">IL/LA SOTTOSCRITTO/A</w:t>
      </w:r>
    </w:p>
    <w:tbl>
      <w:tblPr>
        <w:tblStyle w:val="Table1"/>
        <w:tblW w:w="965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16.035774137859"/>
        <w:gridCol w:w="6641.476036885765"/>
        <w:tblGridChange w:id="0">
          <w:tblGrid>
            <w:gridCol w:w="3016.035774137859"/>
            <w:gridCol w:w="6641.4760368857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Cognome e Nome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Data e luogo di nascita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Codice Fiscale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Residenza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Città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CAP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Telefono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e-mail (possibilmente PEC)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rPr>
                <w:rFonts w:ascii="Philosopher" w:cs="Philosopher" w:eastAsia="Philosopher" w:hAnsi="Philosopher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22222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1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CHIEDE</w:t>
      </w:r>
    </w:p>
    <w:p w:rsidR="00000000" w:rsidDel="00000000" w:rsidP="00000000" w:rsidRDefault="00000000" w:rsidRPr="00000000" w14:paraId="00000022">
      <w:pPr>
        <w:spacing w:after="12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  <w:u w:val="single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essere ammesso/a a partecipare alla procedura di selezione comparativa ai sensi dell’art. 7 d.lgs 165/2001  indetta da codesto Istituto Scolastico per </w:t>
      </w: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u w:val="single"/>
          <w:rtl w:val="0"/>
        </w:rPr>
        <w:t xml:space="preserve">uno dei seguenti ruoli;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Esperto interno</w:t>
      </w:r>
    </w:p>
    <w:tbl>
      <w:tblPr>
        <w:tblStyle w:val="Table2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Intervento A Percorsi di orientamento e formazione per il potenziamento delle competenze STEM, digitali e di innovazione: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meccanica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elettronica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matematica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1"/>
                <w:numId w:val="1"/>
              </w:numPr>
              <w:spacing w:line="276" w:lineRule="auto"/>
              <w:ind w:left="1440" w:hanging="360"/>
              <w:rPr>
                <w:rFonts w:ascii="Philosopher" w:cs="Philosopher" w:eastAsia="Philosopher" w:hAnsi="Philosopher"/>
                <w:color w:val="212529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Laboratorio di informatica</w:t>
            </w:r>
          </w:p>
        </w:tc>
      </w:tr>
    </w:tbl>
    <w:p w:rsidR="00000000" w:rsidDel="00000000" w:rsidP="00000000" w:rsidRDefault="00000000" w:rsidRPr="00000000" w14:paraId="00000029">
      <w:pPr>
        <w:ind w:left="720" w:right="470" w:firstLine="0"/>
        <w:jc w:val="both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oppure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spacing w:after="120" w:before="240" w:line="240" w:lineRule="auto"/>
        <w:ind w:left="720" w:hanging="360"/>
        <w:rPr>
          <w:rFonts w:ascii="Philosopher" w:cs="Philosopher" w:eastAsia="Philosopher" w:hAnsi="Philosopher"/>
          <w:b w:val="1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b w:val="1"/>
          <w:color w:val="222222"/>
          <w:sz w:val="22"/>
          <w:szCs w:val="22"/>
          <w:rtl w:val="0"/>
        </w:rPr>
        <w:t xml:space="preserve">tutor interno:</w:t>
      </w:r>
      <w:r w:rsidDel="00000000" w:rsidR="00000000" w:rsidRPr="00000000">
        <w:rPr>
          <w:rtl w:val="0"/>
        </w:rPr>
      </w:r>
    </w:p>
    <w:tbl>
      <w:tblPr>
        <w:tblStyle w:val="Table3"/>
        <w:tblW w:w="10760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00"/>
        <w:gridCol w:w="1660"/>
        <w:tblGridChange w:id="0">
          <w:tblGrid>
            <w:gridCol w:w="9100"/>
            <w:gridCol w:w="166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ind w:left="0" w:firstLine="0"/>
              <w:rPr>
                <w:rFonts w:ascii="Philosopher" w:cs="Philosopher" w:eastAsia="Philosopher" w:hAnsi="Philosopher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color w:val="212529"/>
                <w:sz w:val="22"/>
                <w:szCs w:val="22"/>
                <w:rtl w:val="0"/>
              </w:rPr>
              <w:t xml:space="preserve">Interventi A Percorsi di orientamento e formazione per il potenziamento delle competenze STEM, digitali e di innovazione - a.s. 2024-25.</w:t>
            </w:r>
          </w:p>
        </w:tc>
      </w:tr>
    </w:tbl>
    <w:p w:rsidR="00000000" w:rsidDel="00000000" w:rsidP="00000000" w:rsidRDefault="00000000" w:rsidRPr="00000000" w14:paraId="0000002C">
      <w:pPr>
        <w:spacing w:after="24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Ai sensi degli artt. 46 e 76 del DPR n. 445/2000, consapevole delle responsabilità civili, penali e della decadenza da eventuali benefici acquisiti nel caso di dichiarazioni mendaci, sotto la propria responsabilità.</w:t>
      </w:r>
    </w:p>
    <w:p w:rsidR="00000000" w:rsidDel="00000000" w:rsidP="00000000" w:rsidRDefault="00000000" w:rsidRPr="00000000" w14:paraId="0000002D">
      <w:pPr>
        <w:spacing w:after="120" w:before="240" w:line="240" w:lineRule="auto"/>
        <w:jc w:val="center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in possesso della cittadinanza italiana o di uno degli stati della Comunità Europea;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Non avere riportato condanne penali e non essere destinatario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Essere a conoscenza di non essere sottoposto a procedimenti penali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line="240" w:lineRule="auto"/>
        <w:ind w:left="425.19685039370086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 accettare quale foro competente in caso di qualsiasi controversia in merito all’esecuzione dell’appalto quello del luogo di Monza.</w:t>
      </w:r>
    </w:p>
    <w:p w:rsidR="00000000" w:rsidDel="00000000" w:rsidP="00000000" w:rsidRDefault="00000000" w:rsidRPr="00000000" w14:paraId="00000033">
      <w:pPr>
        <w:spacing w:after="60" w:before="240" w:line="240" w:lineRule="auto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 Inoltre si allega: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spacing w:after="0" w:afterAutospacing="0" w:before="0" w:line="24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Copia fotostatica di un documento d’identità in corso di validità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spacing w:after="0" w:afterAutospacing="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curriculum vitae in formato europeo (versione senza dati personali soggetta a  pubblicazione)</w:t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spacing w:after="60" w:before="0" w:lineRule="auto"/>
        <w:ind w:left="720" w:hanging="360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ai sensi dell’art. 38 D.P.R. 28/12/2000 n. 445 e dichiarazione di assenza di conflitti di interesse (allegato 1bis)</w:t>
      </w:r>
    </w:p>
    <w:p w:rsidR="00000000" w:rsidDel="00000000" w:rsidP="00000000" w:rsidRDefault="00000000" w:rsidRPr="00000000" w14:paraId="00000037">
      <w:pPr>
        <w:spacing w:after="60" w:before="0" w:lineRule="auto"/>
        <w:ind w:left="720" w:hanging="360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="240" w:lineRule="auto"/>
        <w:jc w:val="center"/>
        <w:rPr>
          <w:rFonts w:ascii="Philosopher" w:cs="Philosopher" w:eastAsia="Philosopher" w:hAnsi="Philosopher"/>
          <w:color w:val="222222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color w:val="222222"/>
          <w:sz w:val="22"/>
          <w:szCs w:val="22"/>
          <w:rtl w:val="0"/>
        </w:rPr>
        <w:t xml:space="preserve">DICHIARAZIONE PUNTEGGIO A CURA DEL CANDIDATO</w:t>
        <w:br w:type="textWrapping"/>
        <w:t xml:space="preserve">Avviso selezione esperti e tutor STEM 3.1_Percorsi vari 3 (D.M._65_2023)</w:t>
      </w:r>
    </w:p>
    <w:p w:rsidR="00000000" w:rsidDel="00000000" w:rsidP="00000000" w:rsidRDefault="00000000" w:rsidRPr="00000000" w14:paraId="0000003A">
      <w:pPr>
        <w:spacing w:after="0" w:before="240" w:line="240" w:lineRule="auto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prerequisiti per i docenti esperti interni:</w:t>
      </w:r>
    </w:p>
    <w:p w:rsidR="00000000" w:rsidDel="00000000" w:rsidP="00000000" w:rsidRDefault="00000000" w:rsidRPr="00000000" w14:paraId="0000003B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in servizio effettivo e permanere nell’istituto almeno fino al 31/08/2025,</w:t>
      </w:r>
    </w:p>
    <w:p w:rsidR="00000000" w:rsidDel="00000000" w:rsidP="00000000" w:rsidRDefault="00000000" w:rsidRPr="00000000" w14:paraId="0000003C">
      <w:pPr>
        <w:numPr>
          <w:ilvl w:val="0"/>
          <w:numId w:val="5"/>
        </w:numPr>
        <w:spacing w:line="240" w:lineRule="auto"/>
        <w:ind w:left="720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il titolo di accesso alla tipologia di corso di formazione da erogare.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b. prerequisiti per i tutor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essere dipendente di ruolo presso l’istituto o intendere permanere nell’istituto almeno fino al 31/08/2025 e non aver fatto domanda di trasferimento;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line="240" w:lineRule="auto"/>
        <w:ind w:left="850.3937007874017" w:hanging="360"/>
        <w:jc w:val="both"/>
        <w:rPr>
          <w:rFonts w:ascii="Philosopher" w:cs="Philosopher" w:eastAsia="Philosopher" w:hAnsi="Philosopher"/>
          <w:sz w:val="22"/>
          <w:szCs w:val="22"/>
        </w:rPr>
      </w:pPr>
      <w:r w:rsidDel="00000000" w:rsidR="00000000" w:rsidRPr="00000000">
        <w:rPr>
          <w:rFonts w:ascii="Philosopher" w:cs="Philosopher" w:eastAsia="Philosopher" w:hAnsi="Philosopher"/>
          <w:sz w:val="22"/>
          <w:szCs w:val="22"/>
          <w:rtl w:val="0"/>
        </w:rPr>
        <w:t xml:space="preserve">avere competenze informatiche.</w:t>
      </w:r>
    </w:p>
    <w:p w:rsidR="00000000" w:rsidDel="00000000" w:rsidP="00000000" w:rsidRDefault="00000000" w:rsidRPr="00000000" w14:paraId="00000041">
      <w:pPr>
        <w:spacing w:line="240" w:lineRule="auto"/>
        <w:ind w:left="720" w:firstLine="0"/>
        <w:jc w:val="both"/>
        <w:rPr>
          <w:rFonts w:ascii="Philosopher" w:cs="Philosopher" w:eastAsia="Philosopher" w:hAnsi="Philosopher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widowControl w:val="0"/>
        <w:tabs>
          <w:tab w:val="left" w:leader="none" w:pos="446"/>
        </w:tabs>
        <w:spacing w:after="0" w:before="0" w:line="240" w:lineRule="auto"/>
        <w:jc w:val="both"/>
        <w:rPr>
          <w:rFonts w:ascii="Philosopher" w:cs="Philosopher" w:eastAsia="Philosopher" w:hAnsi="Philosopher"/>
          <w:b w:val="0"/>
          <w:i w:val="1"/>
          <w:sz w:val="22"/>
          <w:szCs w:val="22"/>
        </w:rPr>
      </w:pPr>
      <w:bookmarkStart w:colFirst="0" w:colLast="0" w:name="_qh4k3tk8p7wa" w:id="0"/>
      <w:bookmarkEnd w:id="0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COMPILARE, DI SEGUITO,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u w:val="single"/>
          <w:rtl w:val="0"/>
        </w:rPr>
        <w:t xml:space="preserve">SOLO LA TABELLA DI PROPRIO INTERESSE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43">
      <w:pPr>
        <w:pStyle w:val="Heading1"/>
        <w:keepNext w:val="0"/>
        <w:keepLines w:val="0"/>
        <w:widowControl w:val="0"/>
        <w:numPr>
          <w:ilvl w:val="0"/>
          <w:numId w:val="3"/>
        </w:numPr>
        <w:tabs>
          <w:tab w:val="left" w:leader="none" w:pos="446"/>
        </w:tabs>
        <w:spacing w:after="0" w:before="0" w:line="24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yw5nmca4fmxv" w:id="1"/>
      <w:bookmarkEnd w:id="1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degli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Esperti 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4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4A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4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4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5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5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Altre certificazioni inerenti la tematica di progetto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professionale maturata nel settore per cui ci si candida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punto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5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nei progetti PNRR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1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  <w:shd w:fill="cccccc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tabs>
          <w:tab w:val="left" w:leader="none" w:pos="446"/>
        </w:tabs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keepNext w:val="0"/>
        <w:keepLines w:val="0"/>
        <w:widowControl w:val="0"/>
        <w:numPr>
          <w:ilvl w:val="0"/>
          <w:numId w:val="2"/>
        </w:numPr>
        <w:tabs>
          <w:tab w:val="left" w:leader="none" w:pos="446"/>
        </w:tabs>
        <w:spacing w:after="0" w:before="0" w:lineRule="auto"/>
        <w:ind w:left="720" w:hanging="360"/>
        <w:jc w:val="both"/>
        <w:rPr>
          <w:rFonts w:ascii="Philosopher" w:cs="Philosopher" w:eastAsia="Philosopher" w:hAnsi="Philosopher"/>
          <w:i w:val="1"/>
          <w:sz w:val="22"/>
          <w:szCs w:val="22"/>
          <w:u w:val="none"/>
        </w:rPr>
      </w:pPr>
      <w:bookmarkStart w:colFirst="0" w:colLast="0" w:name="_u0c6q6qa6mzl" w:id="2"/>
      <w:bookmarkEnd w:id="2"/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Criteri per la selezione dei </w:t>
      </w:r>
      <w:r w:rsidDel="00000000" w:rsidR="00000000" w:rsidRPr="00000000">
        <w:rPr>
          <w:rFonts w:ascii="Philosopher" w:cs="Philosopher" w:eastAsia="Philosopher" w:hAnsi="Philosopher"/>
          <w:i w:val="1"/>
          <w:sz w:val="22"/>
          <w:szCs w:val="22"/>
          <w:rtl w:val="0"/>
        </w:rPr>
        <w:t xml:space="preserve">tutor interni</w:t>
      </w:r>
      <w:r w:rsidDel="00000000" w:rsidR="00000000" w:rsidRPr="00000000">
        <w:rPr>
          <w:rFonts w:ascii="Philosopher" w:cs="Philosopher" w:eastAsia="Philosopher" w:hAnsi="Philosopher"/>
          <w:b w:val="0"/>
          <w:i w:val="1"/>
          <w:sz w:val="22"/>
          <w:szCs w:val="22"/>
          <w:rtl w:val="0"/>
        </w:rPr>
        <w:t xml:space="preserve"> e relativi punteggi (completare la colonna “punteggio candidato” ed allegare alla domanda i titoli che attestino il punteggio):</w:t>
      </w:r>
      <w:r w:rsidDel="00000000" w:rsidR="00000000" w:rsidRPr="00000000">
        <w:rPr>
          <w:rtl w:val="0"/>
        </w:rPr>
      </w:r>
    </w:p>
    <w:tbl>
      <w:tblPr>
        <w:tblStyle w:val="Table5"/>
        <w:tblW w:w="9855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18.346265761397"/>
        <w:gridCol w:w="2074.2337536372456"/>
        <w:gridCol w:w="1787.4733268671193"/>
        <w:gridCol w:w="1787.4733268671193"/>
        <w:gridCol w:w="1787.4733268671193"/>
        <w:tblGridChange w:id="0">
          <w:tblGrid>
            <w:gridCol w:w="2418.346265761397"/>
            <w:gridCol w:w="2074.2337536372456"/>
            <w:gridCol w:w="1787.4733268671193"/>
            <w:gridCol w:w="1787.4733268671193"/>
            <w:gridCol w:w="1787.473326867119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TITOLI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CRITERI DI VALUTAZIONE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MASSIMO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candidato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punteggio a cura della commissione</w:t>
            </w:r>
          </w:p>
        </w:tc>
      </w:tr>
      <w:tr>
        <w:trPr>
          <w:cantSplit w:val="0"/>
          <w:trHeight w:val="60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rFonts w:ascii="Philosopher" w:cs="Philosopher" w:eastAsia="Philosopher" w:hAnsi="Philosopher"/>
                <w:b w:val="1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b w:val="1"/>
                <w:sz w:val="14"/>
                <w:szCs w:val="14"/>
                <w:rtl w:val="0"/>
              </w:rPr>
              <w:t xml:space="preserve">Titoli di studio</w:t>
            </w:r>
          </w:p>
          <w:p w:rsidR="00000000" w:rsidDel="00000000" w:rsidP="00000000" w:rsidRDefault="00000000" w:rsidRPr="00000000" w14:paraId="0000007B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i w:val="1"/>
                <w:sz w:val="14"/>
                <w:szCs w:val="14"/>
                <w:rtl w:val="0"/>
              </w:rPr>
              <w:t xml:space="preserve">(Da valutare alla luce del curriculum vitae)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</w:t>
            </w:r>
          </w:p>
          <w:p w:rsidR="00000000" w:rsidDel="00000000" w:rsidP="00000000" w:rsidRDefault="00000000" w:rsidRPr="00000000" w14:paraId="0000007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</w:t>
            </w:r>
          </w:p>
          <w:p w:rsidR="00000000" w:rsidDel="00000000" w:rsidP="00000000" w:rsidRDefault="00000000" w:rsidRPr="00000000" w14:paraId="0000007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</w:t>
              <w:br w:type="textWrapping"/>
              <w:t xml:space="preserve">Master (1 solo titolo valutabile)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diploma punti 4</w:t>
            </w:r>
          </w:p>
          <w:p w:rsidR="00000000" w:rsidDel="00000000" w:rsidP="00000000" w:rsidRDefault="00000000" w:rsidRPr="00000000" w14:paraId="00000080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laurea fino a 99/110 punti 5, da 100 a 110   punti 8, 110 e lode      punti 10</w:t>
            </w:r>
          </w:p>
          <w:p w:rsidR="00000000" w:rsidDel="00000000" w:rsidP="00000000" w:rsidRDefault="00000000" w:rsidRPr="00000000" w14:paraId="0000008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Ulteriore laurea punti 5</w:t>
            </w:r>
          </w:p>
          <w:p w:rsidR="00000000" w:rsidDel="00000000" w:rsidP="00000000" w:rsidRDefault="00000000" w:rsidRPr="00000000" w14:paraId="0000008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Master punti 5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Esperienza nelle attività di progettazione in ambito PNRR attraverso la gestione della piattaforma FUTURA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ogni esperienza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Anni in ruolo nell’istituto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anno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20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Competenze informatiche certificate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2 punti per attestazione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Colloquio col dirigente scolastico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Fonts w:ascii="Philosopher" w:cs="Philosopher" w:eastAsia="Philosopher" w:hAnsi="Philosopher"/>
                <w:sz w:val="14"/>
                <w:szCs w:val="14"/>
                <w:rtl w:val="0"/>
              </w:rPr>
              <w:t xml:space="preserve">max 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jc w:val="both"/>
              <w:rPr>
                <w:rFonts w:ascii="Philosopher" w:cs="Philosopher" w:eastAsia="Philosopher" w:hAnsi="Philosopher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A">
      <w:pPr>
        <w:spacing w:after="240" w:before="240" w:line="240" w:lineRule="auto"/>
        <w:rPr>
          <w:rFonts w:ascii="Calibri" w:cs="Calibri" w:eastAsia="Calibri" w:hAnsi="Calibri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Data, ________________________</w:t>
      </w:r>
    </w:p>
    <w:p w:rsidR="00000000" w:rsidDel="00000000" w:rsidP="00000000" w:rsidRDefault="00000000" w:rsidRPr="00000000" w14:paraId="0000009B">
      <w:pPr>
        <w:spacing w:after="240" w:before="240" w:line="240" w:lineRule="auto"/>
        <w:jc w:val="right"/>
        <w:rPr>
          <w:rFonts w:ascii="Calibri" w:cs="Calibri" w:eastAsia="Calibri" w:hAnsi="Calibri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color w:val="222222"/>
          <w:sz w:val="22"/>
          <w:szCs w:val="22"/>
          <w:rtl w:val="0"/>
        </w:rPr>
        <w:t xml:space="preserve">firma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line="276" w:lineRule="auto"/>
        <w:ind w:right="-11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superscript"/>
          <w:rtl w:val="0"/>
        </w:rPr>
        <w:t xml:space="preserve">ALLEGATO 1 BIS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1553766" cy="414338"/>
            <wp:effectExtent b="0" l="0" r="0" t="0"/>
            <wp:docPr id="4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53766" cy="4143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731924" cy="338138"/>
            <wp:effectExtent b="0" l="0" r="0" t="0"/>
            <wp:docPr id="8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1924" cy="3381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  <w:rtl w:val="0"/>
        </w:rPr>
        <w:t xml:space="preserve">   </w:t>
      </w:r>
      <w:r w:rsidDel="00000000" w:rsidR="00000000" w:rsidRPr="00000000">
        <w:rPr>
          <w:rFonts w:ascii="Calibri" w:cs="Calibri" w:eastAsia="Calibri" w:hAnsi="Calibri"/>
          <w:b w:val="1"/>
          <w:sz w:val="13"/>
          <w:szCs w:val="13"/>
        </w:rPr>
        <w:drawing>
          <wp:inline distB="114300" distT="114300" distL="114300" distR="114300">
            <wp:extent cx="1305397" cy="432068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 b="16504" l="9832" r="12597" t="14562"/>
                    <a:stretch>
                      <a:fillRect/>
                    </a:stretch>
                  </pic:blipFill>
                  <pic:spPr>
                    <a:xfrm>
                      <a:off x="0" y="0"/>
                      <a:ext cx="1305397" cy="4320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22.204724409448886"/>
        <w:jc w:val="center"/>
        <w:rPr>
          <w:rFonts w:ascii="Calibri" w:cs="Calibri" w:eastAsia="Calibri" w:hAnsi="Calibri"/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DICHIARAZIONE DI ASSENZA DI CONFLITTI DI INTERESSI PER LA SELEZIONE DEI PROGETTI NELL’AMBITO DEGLI INTERVENTI A VALERE SUL PNRR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 xml:space="preserve">AVVISO/BANDO PUBBLICO……………..…………..</w:t>
        <w:tab/>
        <w:t xml:space="preserve">del……..…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b w:val="1"/>
          <w:color w:val="222222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222222"/>
          <w:sz w:val="22"/>
          <w:szCs w:val="22"/>
          <w:rtl w:val="0"/>
        </w:rPr>
        <w:tab/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La/Il sottoscritta/o ………………………………………………….….…….., nato a…………………………….………., il……………………….., CF…………………………...………….., in qualità di candidata/o dipendente dell’IIS SPINELLI  per la selezione di esperti e tutor di percorsi vari (3) STEM 3.1 afferenti all’Avviso di selezione ______________ del____________, relativo al progetto PNRR 3.1 STEM by STEM vista la normativa relativa alle situazioni, anche potenziali, di conflitto di interessi,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center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DICHIARA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sotto la propria responsabilità e in piena conoscenza della responsabilità penale prevista per le false dichiarazioni dall’art. 76 del D.P.R. n. 445/2000, dalle disposizioni del Codice penale e dalle leggi speciali in materia, ai sensi degli articoli 46 e 47 del D.P.R. 445/2000,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1.</w:t>
        <w:tab/>
        <w:t xml:space="preserve">di svolgere i seguenti incarichi e/o avere la titolarità delle seguenti cariche in enti di diritto privato regolati o finanziati dalla pubblica amministrazione (indicare denominazione dell’incarico o della carica, denominazione dell’ente, durata dell’incarico):</w:t>
      </w:r>
    </w:p>
    <w:tbl>
      <w:tblPr>
        <w:tblStyle w:val="Table6"/>
        <w:tblW w:w="9661.00000000000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20.3333333333335"/>
        <w:gridCol w:w="3220.3333333333335"/>
        <w:gridCol w:w="3220.3333333333335"/>
        <w:tblGridChange w:id="0">
          <w:tblGrid>
            <w:gridCol w:w="3220.3333333333335"/>
            <w:gridCol w:w="3220.3333333333335"/>
            <w:gridCol w:w="3220.33333333333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DENOMINAZIONE INCARICO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ab/>
              <w:t xml:space="preserve">DENOMINAZIONE 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222222"/>
                <w:rtl w:val="0"/>
              </w:rPr>
              <w:t xml:space="preserve">DURATA INCARICO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jc w:val="left"/>
              <w:rPr>
                <w:rFonts w:ascii="Calibri" w:cs="Calibri" w:eastAsia="Calibri" w:hAnsi="Calibri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2.</w:t>
        <w:tab/>
        <w:t xml:space="preserve">di non trovarsi in situazioni di conflitto di interessi di qualsiasi natura, anche potenziale, e di non avere direttamente o indirettamente un interesse finanziario, economico o altro interesse personale che potrebbe rappresentare ed essere percepito come una minaccia all’imparzialità e indipendenza nel contesto della presente procedura di selezione.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 particolare, dichiara di non trovarsi in una delle seguenti circostanze in cui si presume un conflitto di interessi, anche potenziale: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di non  avere parenti o affini entro il secondo grado, coniuge o convivente di attività politiche, professionali, economiche o finanziarie che mi pongano in contatti frequenti con il Soggetto proponente o coinvolgimento degli stessi nelle decisioni o nelle attività ad esso inerenti;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essere non titolare di diritti aventi natura patrimoniale o di sfruttamento economico (diritti d’autore/brevetti, partecipazioni, titolarità di quote, etc.) su prodotti o quote del Soggetto proponente o affini che operino nel settore merceologico di interesse della procedura di selezione;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inesistenza di cause pendenti o grave inimicizia o rapporti di credito o debito significativi con il Soggetto proponente di soggetti o organizzazioni di cui sia tutore, curatore, procuratore o agente, ovvero di società, enti o associazioni anche non riconosciute direttamente controllate dallo stesso;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non ricezione di omaggi dal Soggetto proponente di importo ritenuto non modico (superiore a 100 euro) nei 12 mesi antecedenti all’avvio della procedura di selezione.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3.</w:t>
        <w:tab/>
        <w:t xml:space="preserve">L’impegno a non utilizzare a fini privati le informazioni di cui dispone per ragioni di ufficio, a non divulgarle al di fuori dei casi consentiti e ad evitare situazioni e comportamenti che possano ostacolare il corretto adempimento dei compiti o nuocere agli interessi o all'immagine del Ministero;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4.</w:t>
        <w:tab/>
        <w:t xml:space="preserve">l’impegno a comunicare tempestivamente eventuali variazioni del contenuto della presente dichiarazione e a rendere, se del caso, una nuova dichiarazione sostitutiva;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5.</w:t>
        <w:tab/>
        <w:t xml:space="preserve">di autorizzare la pubblicazione dei presenti dati sul sito internet del Ministero dell’Interno;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both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6.</w:t>
        <w:tab/>
        <w:t xml:space="preserve">che la presente dichiarazione è resa ai sensi e per gli effetti dell’art. 6-bis Legge 241/90, degli artt. 6-7 del D.P.R. 62/2013, dell’art. 53, comma 14, del Decreto legislativo 165/2001 e dell’articolo 15, comma 1, lettera c) del Decreto legislativo 33/2013.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Luogo e data</w:t>
        <w:tab/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rFonts w:ascii="Calibri" w:cs="Calibri" w:eastAsia="Calibri" w:hAnsi="Calibri"/>
          <w:color w:val="222222"/>
        </w:rPr>
      </w:pPr>
      <w:r w:rsidDel="00000000" w:rsidR="00000000" w:rsidRPr="00000000">
        <w:rPr>
          <w:rFonts w:ascii="Calibri" w:cs="Calibri" w:eastAsia="Calibri" w:hAnsi="Calibri"/>
          <w:color w:val="222222"/>
          <w:rtl w:val="0"/>
        </w:rPr>
        <w:t xml:space="preserve">Nominativo e firma</w:t>
      </w:r>
    </w:p>
    <w:p w:rsidR="00000000" w:rsidDel="00000000" w:rsidP="00000000" w:rsidRDefault="00000000" w:rsidRPr="00000000" w14:paraId="000000BB">
      <w:pPr>
        <w:ind w:right="22.204724409448886"/>
        <w:jc w:val="left"/>
        <w:rPr>
          <w:rFonts w:ascii="Calibri" w:cs="Calibri" w:eastAsia="Calibri" w:hAnsi="Calibri"/>
          <w:b w:val="1"/>
          <w:sz w:val="28"/>
          <w:szCs w:val="28"/>
          <w:vertAlign w:val="superscript"/>
        </w:rPr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6834" w:w="11909" w:orient="portrait"/>
      <w:pgMar w:bottom="1816.7716535433083" w:top="850.3937007874016" w:left="1133" w:right="1115" w:header="0" w:footer="23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Bookman Old Style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T Mono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Bookman Old Style" w:cs="Bookman Old Style" w:eastAsia="Bookman Old Style" w:hAnsi="Bookman Old Style"/>
        <w:sz w:val="22"/>
        <w:szCs w:val="22"/>
      </w:rPr>
    </w:pPr>
    <w:r w:rsidDel="00000000" w:rsidR="00000000" w:rsidRPr="00000000">
      <w:rPr>
        <w:rFonts w:ascii="Bookman Old Style" w:cs="Bookman Old Style" w:eastAsia="Bookman Old Style" w:hAnsi="Bookman Old Style"/>
        <w:sz w:val="22"/>
        <w:szCs w:val="22"/>
      </w:rPr>
      <w:drawing>
        <wp:inline distB="114300" distT="114300" distL="114300" distR="114300">
          <wp:extent cx="6132520" cy="355600"/>
          <wp:effectExtent b="0" l="0" r="0" t="0"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32520" cy="355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5.png"/><Relationship Id="rId10" Type="http://schemas.openxmlformats.org/officeDocument/2006/relationships/image" Target="media/image3.png"/><Relationship Id="rId13" Type="http://schemas.openxmlformats.org/officeDocument/2006/relationships/header" Target="header1.xml"/><Relationship Id="rId12" Type="http://schemas.openxmlformats.org/officeDocument/2006/relationships/image" Target="media/image1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PTMono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