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D31144" w14:textId="77777777" w:rsidR="00AE3842" w:rsidRDefault="00000000">
      <w:pPr>
        <w:pBdr>
          <w:top w:val="nil"/>
          <w:left w:val="nil"/>
          <w:bottom w:val="nil"/>
          <w:right w:val="nil"/>
          <w:between w:val="nil"/>
        </w:pBdr>
        <w:ind w:left="278"/>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2FD4D6CA" wp14:editId="1340D848">
            <wp:extent cx="6084804" cy="72866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084804" cy="728662"/>
                    </a:xfrm>
                    <a:prstGeom prst="rect">
                      <a:avLst/>
                    </a:prstGeom>
                    <a:ln/>
                  </pic:spPr>
                </pic:pic>
              </a:graphicData>
            </a:graphic>
          </wp:inline>
        </w:drawing>
      </w:r>
    </w:p>
    <w:p w14:paraId="744A17C5" w14:textId="77777777" w:rsidR="00AE3842" w:rsidRDefault="00000000">
      <w:pPr>
        <w:spacing w:before="41" w:line="160" w:lineRule="auto"/>
        <w:ind w:left="628" w:right="572"/>
        <w:jc w:val="center"/>
        <w:rPr>
          <w:b/>
          <w:sz w:val="12"/>
          <w:szCs w:val="12"/>
        </w:rPr>
      </w:pPr>
      <w:r>
        <w:rPr>
          <w:b/>
          <w:sz w:val="12"/>
          <w:szCs w:val="12"/>
        </w:rPr>
        <w:t>ITIS INFORMATICA - ELETTRONICA - MECCANICA E MECCATRONICA -- IPSIA MANUTENZIONE ED ASSISTENZA TECNICA -- LICEO SCIENTIFICO PER LE SCIENZE APPLICATE</w:t>
      </w:r>
    </w:p>
    <w:p w14:paraId="597ED800" w14:textId="77777777" w:rsidR="00AE3842" w:rsidRDefault="00000000">
      <w:pPr>
        <w:spacing w:line="178" w:lineRule="auto"/>
        <w:ind w:left="593" w:right="572"/>
        <w:jc w:val="center"/>
        <w:rPr>
          <w:sz w:val="14"/>
          <w:szCs w:val="14"/>
        </w:rPr>
      </w:pPr>
      <w:r>
        <w:rPr>
          <w:sz w:val="14"/>
          <w:szCs w:val="14"/>
        </w:rPr>
        <w:t>Via Leopardi 132, 20099 Sesto San Giovanni (MI) Tel. 022403441 -- C.F 85016670151</w:t>
      </w:r>
    </w:p>
    <w:p w14:paraId="72316684" w14:textId="77777777" w:rsidR="00AE3842" w:rsidRDefault="00000000">
      <w:pPr>
        <w:spacing w:line="181" w:lineRule="auto"/>
        <w:ind w:left="593" w:right="572"/>
        <w:jc w:val="center"/>
        <w:rPr>
          <w:sz w:val="14"/>
          <w:szCs w:val="14"/>
        </w:rPr>
      </w:pPr>
      <w:r>
        <w:rPr>
          <w:b/>
          <w:sz w:val="14"/>
          <w:szCs w:val="14"/>
        </w:rPr>
        <w:t xml:space="preserve">Sez. agg. I.P.S.I.A. “Carlo Molaschi” </w:t>
      </w:r>
      <w:r>
        <w:rPr>
          <w:sz w:val="14"/>
          <w:szCs w:val="14"/>
        </w:rPr>
        <w:t>- Via Mazzini, 30 Cusano Milanino</w:t>
      </w:r>
    </w:p>
    <w:p w14:paraId="6C36D315" w14:textId="77777777" w:rsidR="00AE3842" w:rsidRPr="00663AFD" w:rsidRDefault="00000000">
      <w:pPr>
        <w:spacing w:line="180" w:lineRule="auto"/>
        <w:ind w:left="593" w:right="572"/>
        <w:jc w:val="center"/>
        <w:rPr>
          <w:rFonts w:ascii="Helvetica Neue" w:eastAsia="Helvetica Neue" w:hAnsi="Helvetica Neue" w:cs="Helvetica Neue"/>
          <w:sz w:val="14"/>
          <w:szCs w:val="14"/>
          <w:lang w:val="en-US"/>
        </w:rPr>
      </w:pPr>
      <w:proofErr w:type="spellStart"/>
      <w:r w:rsidRPr="00663AFD">
        <w:rPr>
          <w:sz w:val="16"/>
          <w:szCs w:val="16"/>
          <w:lang w:val="en-US"/>
        </w:rPr>
        <w:t>sito</w:t>
      </w:r>
      <w:proofErr w:type="spellEnd"/>
      <w:r w:rsidRPr="00663AFD">
        <w:rPr>
          <w:sz w:val="16"/>
          <w:szCs w:val="16"/>
          <w:lang w:val="en-US"/>
        </w:rPr>
        <w:t xml:space="preserve"> web: </w:t>
      </w:r>
      <w:hyperlink r:id="rId6">
        <w:r w:rsidRPr="00663AFD">
          <w:rPr>
            <w:color w:val="1154CC"/>
            <w:sz w:val="16"/>
            <w:szCs w:val="16"/>
            <w:u w:val="single"/>
            <w:lang w:val="en-US"/>
          </w:rPr>
          <w:t>www.iisaltierospinelli.i</w:t>
        </w:r>
      </w:hyperlink>
      <w:hyperlink r:id="rId7">
        <w:r w:rsidRPr="00663AFD">
          <w:rPr>
            <w:color w:val="1154CC"/>
            <w:sz w:val="16"/>
            <w:szCs w:val="16"/>
            <w:lang w:val="en-US"/>
          </w:rPr>
          <w:t>t</w:t>
        </w:r>
      </w:hyperlink>
      <w:r w:rsidRPr="00663AFD">
        <w:rPr>
          <w:color w:val="1154CC"/>
          <w:sz w:val="16"/>
          <w:szCs w:val="16"/>
          <w:lang w:val="en-US"/>
        </w:rPr>
        <w:t xml:space="preserve"> </w:t>
      </w:r>
      <w:r w:rsidRPr="00663AFD">
        <w:rPr>
          <w:color w:val="212121"/>
          <w:sz w:val="16"/>
          <w:szCs w:val="16"/>
          <w:lang w:val="en-US"/>
        </w:rPr>
        <w:t xml:space="preserve">mail: </w:t>
      </w:r>
      <w:hyperlink r:id="rId8">
        <w:r w:rsidRPr="00663AFD">
          <w:rPr>
            <w:color w:val="1154CC"/>
            <w:sz w:val="16"/>
            <w:szCs w:val="16"/>
            <w:u w:val="single"/>
            <w:lang w:val="en-US"/>
          </w:rPr>
          <w:t>miis008006@istruzione.it</w:t>
        </w:r>
      </w:hyperlink>
      <w:r w:rsidRPr="00663AFD">
        <w:rPr>
          <w:color w:val="1154CC"/>
          <w:sz w:val="16"/>
          <w:szCs w:val="16"/>
          <w:lang w:val="en-US"/>
        </w:rPr>
        <w:t xml:space="preserve"> </w:t>
      </w:r>
      <w:r w:rsidRPr="00663AFD">
        <w:rPr>
          <w:color w:val="212121"/>
          <w:sz w:val="16"/>
          <w:szCs w:val="16"/>
          <w:lang w:val="en-US"/>
        </w:rPr>
        <w:t xml:space="preserve">- (PEC) </w:t>
      </w:r>
      <w:hyperlink r:id="rId9">
        <w:r w:rsidRPr="00663AFD">
          <w:rPr>
            <w:color w:val="1154CC"/>
            <w:sz w:val="16"/>
            <w:szCs w:val="16"/>
            <w:u w:val="single"/>
            <w:lang w:val="en-US"/>
          </w:rPr>
          <w:t>miis008006@pec.istruzione.i</w:t>
        </w:r>
      </w:hyperlink>
    </w:p>
    <w:p w14:paraId="0E4CB3A9" w14:textId="77777777" w:rsidR="00AE3842" w:rsidRDefault="00000000">
      <w:pPr>
        <w:spacing w:line="180" w:lineRule="auto"/>
        <w:ind w:left="593" w:right="572"/>
        <w:jc w:val="center"/>
        <w:rPr>
          <w:rFonts w:ascii="Helvetica Neue" w:eastAsia="Helvetica Neue" w:hAnsi="Helvetica Neue" w:cs="Helvetica Neue"/>
          <w:sz w:val="14"/>
          <w:szCs w:val="14"/>
        </w:rPr>
      </w:pPr>
      <w:r>
        <w:pict w14:anchorId="39B5EDEA">
          <v:rect id="_x0000_i1025" style="width:0;height:1.5pt" o:hralign="center" o:hrstd="t" o:hr="t" fillcolor="#a0a0a0" stroked="f"/>
        </w:pict>
      </w:r>
    </w:p>
    <w:p w14:paraId="2F950495" w14:textId="77777777" w:rsidR="00AE3842" w:rsidRDefault="00AE3842">
      <w:pPr>
        <w:spacing w:line="180" w:lineRule="auto"/>
        <w:ind w:left="593" w:right="572"/>
        <w:jc w:val="center"/>
        <w:rPr>
          <w:rFonts w:ascii="Helvetica Neue" w:eastAsia="Helvetica Neue" w:hAnsi="Helvetica Neue" w:cs="Helvetica Neue"/>
          <w:sz w:val="14"/>
          <w:szCs w:val="14"/>
        </w:rPr>
      </w:pPr>
    </w:p>
    <w:p w14:paraId="02DD85B9" w14:textId="77777777" w:rsidR="00AE3842" w:rsidRDefault="00000000">
      <w:pPr>
        <w:pBdr>
          <w:top w:val="nil"/>
          <w:left w:val="nil"/>
          <w:bottom w:val="nil"/>
          <w:right w:val="nil"/>
          <w:between w:val="nil"/>
        </w:pBdr>
        <w:spacing w:before="60"/>
        <w:ind w:left="593" w:right="-34" w:hanging="26"/>
        <w:jc w:val="center"/>
        <w:rPr>
          <w:b/>
          <w:color w:val="000000"/>
        </w:rPr>
      </w:pPr>
      <w:r>
        <w:rPr>
          <w:b/>
          <w:color w:val="000000"/>
        </w:rPr>
        <w:t xml:space="preserve">PIANO DI REINSERIMENTO AL RIENTRO </w:t>
      </w:r>
      <w:r>
        <w:rPr>
          <w:b/>
        </w:rPr>
        <w:t>DALL’</w:t>
      </w:r>
      <w:r>
        <w:rPr>
          <w:b/>
          <w:color w:val="000000"/>
        </w:rPr>
        <w:t>ANNO ALL’ESTERO</w:t>
      </w:r>
      <w:r>
        <w:rPr>
          <w:b/>
          <w:color w:val="000000"/>
        </w:rPr>
        <w:br/>
      </w:r>
    </w:p>
    <w:p w14:paraId="075FC986" w14:textId="4EB509F0" w:rsidR="00AE3842" w:rsidRDefault="00000000">
      <w:pPr>
        <w:pBdr>
          <w:top w:val="nil"/>
          <w:left w:val="nil"/>
          <w:bottom w:val="nil"/>
          <w:right w:val="nil"/>
          <w:between w:val="nil"/>
        </w:pBdr>
        <w:ind w:left="593" w:right="-34" w:firstLine="593"/>
        <w:jc w:val="center"/>
        <w:rPr>
          <w:b/>
          <w:color w:val="000000"/>
        </w:rPr>
      </w:pPr>
      <w:r>
        <w:rPr>
          <w:b/>
          <w:color w:val="000000"/>
        </w:rPr>
        <w:t>Studente</w:t>
      </w:r>
      <w:r w:rsidR="00663AFD">
        <w:rPr>
          <w:b/>
          <w:color w:val="000000"/>
        </w:rPr>
        <w:t xml:space="preserve"> _________________</w:t>
      </w:r>
      <w:r>
        <w:rPr>
          <w:b/>
          <w:color w:val="000000"/>
        </w:rPr>
        <w:t xml:space="preserve">  classe</w:t>
      </w:r>
      <w:r>
        <w:rPr>
          <w:b/>
        </w:rPr>
        <w:t xml:space="preserve"> 3</w:t>
      </w:r>
      <w:r w:rsidR="00663AFD">
        <w:rPr>
          <w:b/>
        </w:rPr>
        <w:t xml:space="preserve"> __L</w:t>
      </w:r>
    </w:p>
    <w:p w14:paraId="00C2DFD2" w14:textId="77777777" w:rsidR="00AE3842" w:rsidRDefault="00AE3842">
      <w:pPr>
        <w:pBdr>
          <w:top w:val="nil"/>
          <w:left w:val="nil"/>
          <w:bottom w:val="nil"/>
          <w:right w:val="nil"/>
          <w:between w:val="nil"/>
        </w:pBdr>
        <w:spacing w:before="10"/>
        <w:ind w:right="-34"/>
        <w:rPr>
          <w:b/>
          <w:color w:val="000000"/>
          <w:sz w:val="18"/>
          <w:szCs w:val="18"/>
        </w:rPr>
      </w:pPr>
    </w:p>
    <w:p w14:paraId="4F111FFE" w14:textId="77777777" w:rsidR="00AE3842" w:rsidRDefault="00000000">
      <w:pPr>
        <w:pBdr>
          <w:top w:val="nil"/>
          <w:left w:val="nil"/>
          <w:bottom w:val="nil"/>
          <w:right w:val="nil"/>
          <w:between w:val="nil"/>
        </w:pBdr>
        <w:spacing w:before="33"/>
        <w:ind w:left="593" w:right="-34"/>
        <w:jc w:val="center"/>
        <w:rPr>
          <w:sz w:val="20"/>
          <w:szCs w:val="20"/>
        </w:rPr>
      </w:pPr>
      <w:r>
        <w:rPr>
          <w:sz w:val="20"/>
          <w:szCs w:val="20"/>
        </w:rPr>
        <w:t>SAPERI ESSENZIALI PER IL RIENTRO DALL’ANNO ALL’ESTERO per la 4 liceo</w:t>
      </w:r>
    </w:p>
    <w:p w14:paraId="5F05445E" w14:textId="77777777" w:rsidR="00AE3842" w:rsidRDefault="00AE3842">
      <w:pPr>
        <w:pBdr>
          <w:top w:val="nil"/>
          <w:left w:val="nil"/>
          <w:bottom w:val="nil"/>
          <w:right w:val="nil"/>
          <w:between w:val="nil"/>
        </w:pBdr>
        <w:spacing w:before="9" w:after="1"/>
        <w:rPr>
          <w:sz w:val="24"/>
          <w:szCs w:val="24"/>
        </w:rPr>
      </w:pPr>
    </w:p>
    <w:tbl>
      <w:tblPr>
        <w:tblStyle w:val="a"/>
        <w:tblW w:w="9915"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935"/>
        <w:gridCol w:w="1170"/>
        <w:gridCol w:w="6810"/>
      </w:tblGrid>
      <w:tr w:rsidR="00AE3842" w14:paraId="251B6494" w14:textId="77777777">
        <w:trPr>
          <w:trHeight w:val="450"/>
        </w:trPr>
        <w:tc>
          <w:tcPr>
            <w:tcW w:w="1935" w:type="dxa"/>
          </w:tcPr>
          <w:p w14:paraId="681CBA8A" w14:textId="77777777" w:rsidR="00AE3842" w:rsidRDefault="00000000">
            <w:pPr>
              <w:pBdr>
                <w:top w:val="nil"/>
                <w:left w:val="nil"/>
                <w:bottom w:val="nil"/>
                <w:right w:val="nil"/>
                <w:between w:val="nil"/>
              </w:pBdr>
              <w:spacing w:before="110"/>
              <w:ind w:left="573"/>
              <w:rPr>
                <w:b/>
                <w:sz w:val="20"/>
                <w:szCs w:val="20"/>
              </w:rPr>
            </w:pPr>
            <w:r>
              <w:rPr>
                <w:b/>
                <w:sz w:val="20"/>
                <w:szCs w:val="20"/>
              </w:rPr>
              <w:t>disciplina</w:t>
            </w:r>
          </w:p>
        </w:tc>
        <w:tc>
          <w:tcPr>
            <w:tcW w:w="1170" w:type="dxa"/>
          </w:tcPr>
          <w:p w14:paraId="312D2BA8" w14:textId="77777777" w:rsidR="00AE3842" w:rsidRDefault="00000000">
            <w:pPr>
              <w:pBdr>
                <w:top w:val="nil"/>
                <w:left w:val="nil"/>
                <w:bottom w:val="nil"/>
                <w:right w:val="nil"/>
                <w:between w:val="nil"/>
              </w:pBdr>
              <w:spacing w:before="110"/>
              <w:ind w:left="239"/>
              <w:rPr>
                <w:b/>
                <w:sz w:val="20"/>
                <w:szCs w:val="20"/>
              </w:rPr>
            </w:pPr>
            <w:r>
              <w:rPr>
                <w:b/>
                <w:sz w:val="20"/>
                <w:szCs w:val="20"/>
              </w:rPr>
              <w:t>docente</w:t>
            </w:r>
          </w:p>
        </w:tc>
        <w:tc>
          <w:tcPr>
            <w:tcW w:w="6810" w:type="dxa"/>
          </w:tcPr>
          <w:p w14:paraId="2CF0989C" w14:textId="77777777" w:rsidR="00AE3842" w:rsidRDefault="00000000">
            <w:pPr>
              <w:pBdr>
                <w:top w:val="nil"/>
                <w:left w:val="nil"/>
                <w:bottom w:val="nil"/>
                <w:right w:val="nil"/>
                <w:between w:val="nil"/>
              </w:pBdr>
              <w:spacing w:before="110"/>
              <w:ind w:left="2579" w:right="2557"/>
              <w:jc w:val="center"/>
              <w:rPr>
                <w:b/>
                <w:sz w:val="20"/>
                <w:szCs w:val="20"/>
              </w:rPr>
            </w:pPr>
            <w:r>
              <w:rPr>
                <w:b/>
                <w:sz w:val="20"/>
                <w:szCs w:val="20"/>
              </w:rPr>
              <w:t>saperi/competenze</w:t>
            </w:r>
          </w:p>
        </w:tc>
      </w:tr>
      <w:tr w:rsidR="00AE3842" w14:paraId="4116B457" w14:textId="77777777">
        <w:trPr>
          <w:trHeight w:val="611"/>
        </w:trPr>
        <w:tc>
          <w:tcPr>
            <w:tcW w:w="1935" w:type="dxa"/>
          </w:tcPr>
          <w:p w14:paraId="26EE3551" w14:textId="77777777" w:rsidR="00AE3842" w:rsidRDefault="00000000">
            <w:pPr>
              <w:pBdr>
                <w:top w:val="nil"/>
                <w:left w:val="nil"/>
                <w:bottom w:val="nil"/>
                <w:right w:val="nil"/>
                <w:between w:val="nil"/>
              </w:pBdr>
              <w:spacing w:before="99"/>
              <w:ind w:left="100"/>
              <w:rPr>
                <w:sz w:val="20"/>
                <w:szCs w:val="20"/>
              </w:rPr>
            </w:pPr>
            <w:r>
              <w:rPr>
                <w:sz w:val="20"/>
                <w:szCs w:val="20"/>
              </w:rPr>
              <w:t>Italiano</w:t>
            </w:r>
          </w:p>
        </w:tc>
        <w:tc>
          <w:tcPr>
            <w:tcW w:w="1170" w:type="dxa"/>
          </w:tcPr>
          <w:p w14:paraId="1B803D12" w14:textId="124B25EA" w:rsidR="00AE3842" w:rsidRDefault="00AE3842">
            <w:pPr>
              <w:pBdr>
                <w:top w:val="nil"/>
                <w:left w:val="nil"/>
                <w:bottom w:val="nil"/>
                <w:right w:val="nil"/>
                <w:between w:val="nil"/>
              </w:pBdr>
              <w:spacing w:before="99"/>
              <w:ind w:left="96"/>
              <w:rPr>
                <w:sz w:val="20"/>
                <w:szCs w:val="20"/>
              </w:rPr>
            </w:pPr>
          </w:p>
        </w:tc>
        <w:tc>
          <w:tcPr>
            <w:tcW w:w="6810" w:type="dxa"/>
          </w:tcPr>
          <w:p w14:paraId="21B38A72" w14:textId="77777777" w:rsidR="00AE3842" w:rsidRDefault="00000000">
            <w:pPr>
              <w:ind w:left="106"/>
              <w:rPr>
                <w:sz w:val="20"/>
                <w:szCs w:val="20"/>
              </w:rPr>
            </w:pPr>
            <w:r>
              <w:rPr>
                <w:sz w:val="20"/>
                <w:szCs w:val="20"/>
              </w:rPr>
              <w:t>SAPERI</w:t>
            </w:r>
          </w:p>
          <w:p w14:paraId="7FD30603" w14:textId="77777777" w:rsidR="00AE3842" w:rsidRDefault="00AE3842">
            <w:pPr>
              <w:rPr>
                <w:sz w:val="20"/>
                <w:szCs w:val="20"/>
              </w:rPr>
            </w:pPr>
          </w:p>
          <w:p w14:paraId="5D9A8FAF" w14:textId="77777777" w:rsidR="00AE3842" w:rsidRDefault="00000000">
            <w:pPr>
              <w:ind w:left="106"/>
              <w:rPr>
                <w:sz w:val="20"/>
                <w:szCs w:val="20"/>
              </w:rPr>
            </w:pPr>
            <w:r>
              <w:rPr>
                <w:sz w:val="20"/>
                <w:szCs w:val="20"/>
              </w:rPr>
              <w:t>1) Neoclassicismo e Preromanticismo</w:t>
            </w:r>
          </w:p>
          <w:p w14:paraId="0D870A50" w14:textId="77777777" w:rsidR="00AE3842" w:rsidRDefault="00000000">
            <w:pPr>
              <w:ind w:left="106"/>
              <w:rPr>
                <w:sz w:val="20"/>
                <w:szCs w:val="20"/>
              </w:rPr>
            </w:pPr>
            <w:r>
              <w:rPr>
                <w:sz w:val="20"/>
                <w:szCs w:val="20"/>
              </w:rPr>
              <w:t>Ugo Foscolo</w:t>
            </w:r>
          </w:p>
          <w:p w14:paraId="10A35B75" w14:textId="77777777" w:rsidR="00AE3842" w:rsidRDefault="00000000">
            <w:pPr>
              <w:ind w:left="106"/>
              <w:rPr>
                <w:sz w:val="20"/>
                <w:szCs w:val="20"/>
              </w:rPr>
            </w:pPr>
            <w:r>
              <w:rPr>
                <w:sz w:val="20"/>
                <w:szCs w:val="20"/>
              </w:rPr>
              <w:t>● La vita</w:t>
            </w:r>
          </w:p>
          <w:p w14:paraId="65F85A6A" w14:textId="77777777" w:rsidR="00AE3842" w:rsidRDefault="00000000">
            <w:pPr>
              <w:ind w:left="106"/>
              <w:rPr>
                <w:sz w:val="20"/>
                <w:szCs w:val="20"/>
              </w:rPr>
            </w:pPr>
            <w:r>
              <w:rPr>
                <w:sz w:val="20"/>
                <w:szCs w:val="20"/>
              </w:rPr>
              <w:t>● Le tendenze illuministiche e preromantiche di Foscolo.</w:t>
            </w:r>
          </w:p>
          <w:p w14:paraId="03B17638" w14:textId="77777777" w:rsidR="00AE3842" w:rsidRDefault="00000000">
            <w:pPr>
              <w:ind w:left="106"/>
              <w:rPr>
                <w:sz w:val="20"/>
                <w:szCs w:val="20"/>
              </w:rPr>
            </w:pPr>
            <w:r>
              <w:rPr>
                <w:sz w:val="20"/>
                <w:szCs w:val="20"/>
              </w:rPr>
              <w:t>● Il Bello e la funzione civilizzatrice.</w:t>
            </w:r>
          </w:p>
          <w:p w14:paraId="4A10F06D" w14:textId="77777777" w:rsidR="00AE3842" w:rsidRDefault="00000000">
            <w:pPr>
              <w:ind w:left="106"/>
              <w:rPr>
                <w:sz w:val="20"/>
                <w:szCs w:val="20"/>
              </w:rPr>
            </w:pPr>
            <w:r>
              <w:rPr>
                <w:sz w:val="20"/>
                <w:szCs w:val="20"/>
              </w:rPr>
              <w:t>● Le lettere di Jacopo Ortis: caratteristiche dell’opera e lettura, analisi e</w:t>
            </w:r>
          </w:p>
          <w:p w14:paraId="06E45447" w14:textId="77777777" w:rsidR="00AE3842" w:rsidRDefault="00000000">
            <w:pPr>
              <w:ind w:left="106"/>
              <w:rPr>
                <w:sz w:val="20"/>
                <w:szCs w:val="20"/>
              </w:rPr>
            </w:pPr>
            <w:r>
              <w:rPr>
                <w:sz w:val="20"/>
                <w:szCs w:val="20"/>
              </w:rPr>
              <w:t>commento di alcuni passaggi importanti.</w:t>
            </w:r>
          </w:p>
          <w:p w14:paraId="0081D0A2" w14:textId="77777777" w:rsidR="00AE3842" w:rsidRDefault="00000000">
            <w:pPr>
              <w:ind w:left="106"/>
              <w:rPr>
                <w:sz w:val="20"/>
                <w:szCs w:val="20"/>
              </w:rPr>
            </w:pPr>
            <w:r>
              <w:rPr>
                <w:sz w:val="20"/>
                <w:szCs w:val="20"/>
              </w:rPr>
              <w:t>● I Sonetti: caratteristiche dell’opera e lettura, analisi e commento dei</w:t>
            </w:r>
          </w:p>
          <w:p w14:paraId="0F2D8A1B" w14:textId="77777777" w:rsidR="00AE3842" w:rsidRDefault="00000000">
            <w:pPr>
              <w:ind w:left="106"/>
              <w:rPr>
                <w:sz w:val="20"/>
                <w:szCs w:val="20"/>
              </w:rPr>
            </w:pPr>
            <w:r>
              <w:rPr>
                <w:sz w:val="20"/>
                <w:szCs w:val="20"/>
              </w:rPr>
              <w:t>seguenti componimenti: Alla sera / I capitolo “Ultime lettere di</w:t>
            </w:r>
          </w:p>
          <w:p w14:paraId="6117EA93" w14:textId="77777777" w:rsidR="00AE3842" w:rsidRDefault="00000000">
            <w:pPr>
              <w:ind w:left="106"/>
              <w:rPr>
                <w:sz w:val="20"/>
                <w:szCs w:val="20"/>
              </w:rPr>
            </w:pPr>
            <w:r>
              <w:rPr>
                <w:sz w:val="20"/>
                <w:szCs w:val="20"/>
              </w:rPr>
              <w:t>Jacopo Ortis”</w:t>
            </w:r>
          </w:p>
          <w:p w14:paraId="6D8EFAA7" w14:textId="77777777" w:rsidR="00AE3842" w:rsidRDefault="00000000">
            <w:pPr>
              <w:ind w:left="106"/>
              <w:rPr>
                <w:sz w:val="20"/>
                <w:szCs w:val="20"/>
              </w:rPr>
            </w:pPr>
            <w:r>
              <w:rPr>
                <w:sz w:val="20"/>
                <w:szCs w:val="20"/>
              </w:rPr>
              <w:t>2) Il Romanticismo</w:t>
            </w:r>
          </w:p>
          <w:p w14:paraId="2132DABF" w14:textId="77777777" w:rsidR="00AE3842" w:rsidRDefault="00000000">
            <w:pPr>
              <w:ind w:left="106"/>
              <w:rPr>
                <w:sz w:val="20"/>
                <w:szCs w:val="20"/>
              </w:rPr>
            </w:pPr>
            <w:r>
              <w:rPr>
                <w:sz w:val="20"/>
                <w:szCs w:val="20"/>
              </w:rPr>
              <w:t>● Origine del termine e del movimento.</w:t>
            </w:r>
          </w:p>
          <w:p w14:paraId="36FE9174" w14:textId="77777777" w:rsidR="00AE3842" w:rsidRDefault="00000000">
            <w:pPr>
              <w:ind w:left="106"/>
              <w:rPr>
                <w:sz w:val="20"/>
                <w:szCs w:val="20"/>
              </w:rPr>
            </w:pPr>
            <w:r>
              <w:rPr>
                <w:sz w:val="20"/>
                <w:szCs w:val="20"/>
              </w:rPr>
              <w:t>● Contesto storico, economico e sociale.</w:t>
            </w:r>
          </w:p>
          <w:p w14:paraId="5F1ECE3B" w14:textId="77777777" w:rsidR="00AE3842" w:rsidRDefault="00000000">
            <w:pPr>
              <w:ind w:left="106"/>
              <w:rPr>
                <w:sz w:val="20"/>
                <w:szCs w:val="20"/>
              </w:rPr>
            </w:pPr>
            <w:r>
              <w:rPr>
                <w:sz w:val="20"/>
                <w:szCs w:val="20"/>
              </w:rPr>
              <w:t>● Aspetti generali del Romanticismo europeo e di quello italiano</w:t>
            </w:r>
          </w:p>
          <w:p w14:paraId="3BDA8506" w14:textId="77777777" w:rsidR="00AE3842" w:rsidRDefault="00000000">
            <w:pPr>
              <w:ind w:left="106"/>
              <w:rPr>
                <w:sz w:val="20"/>
                <w:szCs w:val="20"/>
              </w:rPr>
            </w:pPr>
            <w:r>
              <w:rPr>
                <w:sz w:val="20"/>
                <w:szCs w:val="20"/>
              </w:rPr>
              <w:t>● Aspetti di continuità e di rottura con l’Illuminismo</w:t>
            </w:r>
          </w:p>
          <w:p w14:paraId="492E1DFB" w14:textId="77777777" w:rsidR="00AE3842" w:rsidRDefault="00000000">
            <w:pPr>
              <w:ind w:left="106"/>
              <w:rPr>
                <w:sz w:val="20"/>
                <w:szCs w:val="20"/>
              </w:rPr>
            </w:pPr>
            <w:r>
              <w:rPr>
                <w:sz w:val="20"/>
                <w:szCs w:val="20"/>
              </w:rPr>
              <w:t>3) Giacomo Leopardi</w:t>
            </w:r>
          </w:p>
          <w:p w14:paraId="0941081E" w14:textId="77777777" w:rsidR="00AE3842" w:rsidRDefault="00000000">
            <w:pPr>
              <w:ind w:left="106"/>
              <w:rPr>
                <w:sz w:val="20"/>
                <w:szCs w:val="20"/>
              </w:rPr>
            </w:pPr>
            <w:r>
              <w:rPr>
                <w:sz w:val="20"/>
                <w:szCs w:val="20"/>
              </w:rPr>
              <w:t>● La vita e la poetica</w:t>
            </w:r>
          </w:p>
          <w:p w14:paraId="1EE129E3" w14:textId="77777777" w:rsidR="00AE3842" w:rsidRDefault="00000000">
            <w:pPr>
              <w:ind w:left="106"/>
              <w:rPr>
                <w:sz w:val="20"/>
                <w:szCs w:val="20"/>
              </w:rPr>
            </w:pPr>
            <w:r>
              <w:rPr>
                <w:sz w:val="20"/>
                <w:szCs w:val="20"/>
              </w:rPr>
              <w:t>● Il sistema “filosofico” leopardiano</w:t>
            </w:r>
          </w:p>
          <w:p w14:paraId="3F10ABC7" w14:textId="77777777" w:rsidR="00AE3842" w:rsidRDefault="00000000">
            <w:pPr>
              <w:ind w:left="106"/>
              <w:rPr>
                <w:sz w:val="20"/>
                <w:szCs w:val="20"/>
              </w:rPr>
            </w:pPr>
            <w:r>
              <w:rPr>
                <w:sz w:val="20"/>
                <w:szCs w:val="20"/>
              </w:rPr>
              <w:t>● I Canti</w:t>
            </w:r>
          </w:p>
          <w:p w14:paraId="7D9AC19D" w14:textId="77777777" w:rsidR="00AE3842" w:rsidRDefault="00000000">
            <w:pPr>
              <w:ind w:left="106"/>
              <w:rPr>
                <w:sz w:val="20"/>
                <w:szCs w:val="20"/>
              </w:rPr>
            </w:pPr>
            <w:r>
              <w:rPr>
                <w:sz w:val="20"/>
                <w:szCs w:val="20"/>
              </w:rPr>
              <w:t>L’Infinito</w:t>
            </w:r>
          </w:p>
          <w:p w14:paraId="35029973" w14:textId="77777777" w:rsidR="00AE3842" w:rsidRDefault="00000000">
            <w:pPr>
              <w:ind w:left="106"/>
              <w:rPr>
                <w:sz w:val="20"/>
                <w:szCs w:val="20"/>
              </w:rPr>
            </w:pPr>
            <w:r>
              <w:rPr>
                <w:sz w:val="20"/>
                <w:szCs w:val="20"/>
              </w:rPr>
              <w:t>Il sabato del villaggio</w:t>
            </w:r>
          </w:p>
          <w:p w14:paraId="3FC59C88" w14:textId="77777777" w:rsidR="00AE3842" w:rsidRDefault="00000000">
            <w:pPr>
              <w:ind w:left="106"/>
              <w:rPr>
                <w:sz w:val="20"/>
                <w:szCs w:val="20"/>
              </w:rPr>
            </w:pPr>
            <w:r>
              <w:rPr>
                <w:sz w:val="20"/>
                <w:szCs w:val="20"/>
              </w:rPr>
              <w:t>COMPETENZE</w:t>
            </w:r>
          </w:p>
          <w:p w14:paraId="1B12D963" w14:textId="77777777" w:rsidR="00AE3842" w:rsidRDefault="00000000">
            <w:pPr>
              <w:ind w:left="106"/>
              <w:rPr>
                <w:sz w:val="20"/>
                <w:szCs w:val="20"/>
              </w:rPr>
            </w:pPr>
            <w:r>
              <w:rPr>
                <w:sz w:val="20"/>
                <w:szCs w:val="20"/>
              </w:rPr>
              <w:t>Svolgimento di alcune tracce della tipologia A dell’Esame di Stato</w:t>
            </w:r>
          </w:p>
          <w:p w14:paraId="3D2A657C" w14:textId="77777777" w:rsidR="00AE3842" w:rsidRDefault="00000000">
            <w:pPr>
              <w:ind w:left="106"/>
              <w:rPr>
                <w:sz w:val="20"/>
                <w:szCs w:val="20"/>
              </w:rPr>
            </w:pPr>
            <w:r>
              <w:rPr>
                <w:sz w:val="20"/>
                <w:szCs w:val="20"/>
              </w:rPr>
              <w:t>Orientarsi nei contesti storico-culturali dei periodi affrontati nell’anno.</w:t>
            </w:r>
          </w:p>
          <w:p w14:paraId="1E841A91" w14:textId="77777777" w:rsidR="00AE3842" w:rsidRDefault="00AE3842">
            <w:pPr>
              <w:ind w:left="106"/>
              <w:rPr>
                <w:sz w:val="20"/>
                <w:szCs w:val="20"/>
              </w:rPr>
            </w:pPr>
          </w:p>
          <w:p w14:paraId="4CFC0251" w14:textId="77777777" w:rsidR="00AE3842" w:rsidRDefault="00000000">
            <w:pPr>
              <w:ind w:left="106"/>
              <w:rPr>
                <w:sz w:val="20"/>
                <w:szCs w:val="20"/>
              </w:rPr>
            </w:pPr>
            <w:r>
              <w:rPr>
                <w:sz w:val="20"/>
                <w:szCs w:val="20"/>
              </w:rPr>
              <w:t>Assimilare i caratteri delle poetiche letterarie.</w:t>
            </w:r>
          </w:p>
          <w:p w14:paraId="7AF1CEDD" w14:textId="77777777" w:rsidR="00AE3842" w:rsidRDefault="00000000">
            <w:pPr>
              <w:ind w:left="106"/>
              <w:rPr>
                <w:sz w:val="20"/>
                <w:szCs w:val="20"/>
              </w:rPr>
            </w:pPr>
            <w:r>
              <w:rPr>
                <w:sz w:val="20"/>
                <w:szCs w:val="20"/>
              </w:rPr>
              <w:t>Saper collegare l’opera alla poetica dell’autore.</w:t>
            </w:r>
          </w:p>
          <w:p w14:paraId="2999F4A4" w14:textId="77777777" w:rsidR="00AE3842" w:rsidRDefault="00000000">
            <w:pPr>
              <w:ind w:left="106"/>
              <w:rPr>
                <w:sz w:val="20"/>
                <w:szCs w:val="20"/>
              </w:rPr>
            </w:pPr>
            <w:r>
              <w:rPr>
                <w:sz w:val="20"/>
                <w:szCs w:val="20"/>
              </w:rPr>
              <w:t>Saper parafrasare un testo poetico e/o riassumere un testo in prosa,</w:t>
            </w:r>
          </w:p>
          <w:p w14:paraId="124AF0E7" w14:textId="77777777" w:rsidR="00AE3842" w:rsidRDefault="00000000">
            <w:pPr>
              <w:ind w:left="106"/>
              <w:rPr>
                <w:sz w:val="20"/>
                <w:szCs w:val="20"/>
              </w:rPr>
            </w:pPr>
            <w:r>
              <w:rPr>
                <w:sz w:val="20"/>
                <w:szCs w:val="20"/>
              </w:rPr>
              <w:t>opportunamente guidati.</w:t>
            </w:r>
          </w:p>
          <w:p w14:paraId="60087FAB" w14:textId="77777777" w:rsidR="00AE3842" w:rsidRDefault="00000000">
            <w:pPr>
              <w:ind w:left="106"/>
              <w:rPr>
                <w:sz w:val="20"/>
                <w:szCs w:val="20"/>
              </w:rPr>
            </w:pPr>
            <w:r>
              <w:rPr>
                <w:sz w:val="20"/>
                <w:szCs w:val="20"/>
              </w:rPr>
              <w:t>Saper comprendere e interpretare un testo, guidati dal docente.</w:t>
            </w:r>
          </w:p>
        </w:tc>
      </w:tr>
      <w:tr w:rsidR="00AE3842" w14:paraId="00B7AFF4" w14:textId="77777777">
        <w:trPr>
          <w:trHeight w:val="690"/>
        </w:trPr>
        <w:tc>
          <w:tcPr>
            <w:tcW w:w="1935" w:type="dxa"/>
          </w:tcPr>
          <w:p w14:paraId="1F1132B1" w14:textId="77777777" w:rsidR="00AE3842" w:rsidRDefault="00000000">
            <w:pPr>
              <w:pBdr>
                <w:top w:val="nil"/>
                <w:left w:val="nil"/>
                <w:bottom w:val="nil"/>
                <w:right w:val="nil"/>
                <w:between w:val="nil"/>
              </w:pBdr>
              <w:spacing w:before="109"/>
              <w:ind w:left="100"/>
              <w:rPr>
                <w:sz w:val="20"/>
                <w:szCs w:val="20"/>
              </w:rPr>
            </w:pPr>
            <w:r>
              <w:rPr>
                <w:sz w:val="20"/>
                <w:szCs w:val="20"/>
              </w:rPr>
              <w:t>Matematica</w:t>
            </w:r>
          </w:p>
        </w:tc>
        <w:tc>
          <w:tcPr>
            <w:tcW w:w="1170" w:type="dxa"/>
          </w:tcPr>
          <w:p w14:paraId="71D275E8" w14:textId="67FA40CC" w:rsidR="00AE3842" w:rsidRDefault="00AE3842">
            <w:pPr>
              <w:pBdr>
                <w:top w:val="nil"/>
                <w:left w:val="nil"/>
                <w:bottom w:val="nil"/>
                <w:right w:val="nil"/>
                <w:between w:val="nil"/>
              </w:pBdr>
              <w:spacing w:before="109"/>
              <w:ind w:left="96"/>
              <w:rPr>
                <w:sz w:val="20"/>
                <w:szCs w:val="20"/>
              </w:rPr>
            </w:pPr>
          </w:p>
        </w:tc>
        <w:tc>
          <w:tcPr>
            <w:tcW w:w="6810" w:type="dxa"/>
          </w:tcPr>
          <w:p w14:paraId="32023BAB" w14:textId="77777777" w:rsidR="00AE3842" w:rsidRDefault="00000000">
            <w:pPr>
              <w:numPr>
                <w:ilvl w:val="0"/>
                <w:numId w:val="2"/>
              </w:numPr>
              <w:spacing w:before="109"/>
              <w:ind w:right="102"/>
              <w:rPr>
                <w:sz w:val="20"/>
                <w:szCs w:val="20"/>
              </w:rPr>
            </w:pPr>
            <w:r>
              <w:rPr>
                <w:b/>
                <w:sz w:val="20"/>
                <w:szCs w:val="20"/>
              </w:rPr>
              <w:t>Goniometria e trigonometria</w:t>
            </w:r>
          </w:p>
          <w:p w14:paraId="1AB7E8AA" w14:textId="77777777" w:rsidR="00AE3842" w:rsidRDefault="00000000">
            <w:pPr>
              <w:spacing w:before="109"/>
              <w:ind w:right="102"/>
              <w:rPr>
                <w:sz w:val="20"/>
                <w:szCs w:val="20"/>
              </w:rPr>
            </w:pPr>
            <w:r>
              <w:rPr>
                <w:sz w:val="20"/>
                <w:szCs w:val="20"/>
              </w:rPr>
              <w:t>Misura degli angoli in radianti. Funzioni seno, coseno, tangente. Valore delle funzioni per angoli particolari. Angoli associati. Relazione fondamentale della goniometria. Formule di addizione, sottrazione, duplicazione. Relazioni tra seno, coseno, tangente e triangoli rettangoli.</w:t>
            </w:r>
          </w:p>
          <w:p w14:paraId="1C65778F" w14:textId="77777777" w:rsidR="00AE3842" w:rsidRDefault="00000000">
            <w:pPr>
              <w:numPr>
                <w:ilvl w:val="0"/>
                <w:numId w:val="2"/>
              </w:numPr>
              <w:spacing w:before="109"/>
              <w:ind w:right="102"/>
              <w:rPr>
                <w:sz w:val="20"/>
                <w:szCs w:val="20"/>
              </w:rPr>
            </w:pPr>
            <w:r>
              <w:rPr>
                <w:b/>
                <w:sz w:val="20"/>
                <w:szCs w:val="20"/>
              </w:rPr>
              <w:t>Calcolo combinatorio e probabilità</w:t>
            </w:r>
          </w:p>
          <w:p w14:paraId="7BA86C75" w14:textId="77777777" w:rsidR="00AE3842" w:rsidRDefault="00000000">
            <w:pPr>
              <w:spacing w:before="109"/>
              <w:ind w:right="102"/>
              <w:rPr>
                <w:sz w:val="20"/>
                <w:szCs w:val="20"/>
              </w:rPr>
            </w:pPr>
            <w:r>
              <w:rPr>
                <w:sz w:val="20"/>
                <w:szCs w:val="20"/>
              </w:rPr>
              <w:t>Funzione fattoriale e coefficienti binomiali. Disposizioni, permutazioni e combinazioni semplici e con ripetizione. Eventi dipendenti, indipendenti, incompatibili. Probabilità dell'unione e dell'intersezione di eventi. Probabilità di un evento condizionato.</w:t>
            </w:r>
          </w:p>
          <w:p w14:paraId="0755B799" w14:textId="77777777" w:rsidR="00AE3842" w:rsidRDefault="00000000">
            <w:pPr>
              <w:numPr>
                <w:ilvl w:val="0"/>
                <w:numId w:val="2"/>
              </w:numPr>
              <w:spacing w:before="109"/>
              <w:ind w:right="102"/>
              <w:rPr>
                <w:sz w:val="20"/>
                <w:szCs w:val="20"/>
              </w:rPr>
            </w:pPr>
            <w:r>
              <w:rPr>
                <w:b/>
                <w:sz w:val="20"/>
                <w:szCs w:val="20"/>
              </w:rPr>
              <w:t>Numeri complessi</w:t>
            </w:r>
          </w:p>
          <w:p w14:paraId="7E711C0E" w14:textId="77777777" w:rsidR="00AE3842" w:rsidRDefault="00000000">
            <w:pPr>
              <w:spacing w:before="109"/>
              <w:ind w:right="102"/>
              <w:rPr>
                <w:sz w:val="20"/>
                <w:szCs w:val="20"/>
              </w:rPr>
            </w:pPr>
            <w:r>
              <w:rPr>
                <w:sz w:val="20"/>
                <w:szCs w:val="20"/>
              </w:rPr>
              <w:t xml:space="preserve">Unità immaginaria e numeri complessi. Il piano di Gauss. Rappresentazioni dei </w:t>
            </w:r>
            <w:r>
              <w:rPr>
                <w:sz w:val="20"/>
                <w:szCs w:val="20"/>
              </w:rPr>
              <w:lastRenderedPageBreak/>
              <w:t>numeri complessi. Operazioni in C. Teorema fondamentale dell’algebra.</w:t>
            </w:r>
          </w:p>
          <w:p w14:paraId="544E3D1F" w14:textId="77777777" w:rsidR="00AE3842" w:rsidRDefault="00000000">
            <w:pPr>
              <w:numPr>
                <w:ilvl w:val="0"/>
                <w:numId w:val="2"/>
              </w:numPr>
              <w:spacing w:before="109"/>
              <w:ind w:right="102"/>
              <w:rPr>
                <w:sz w:val="20"/>
                <w:szCs w:val="20"/>
              </w:rPr>
            </w:pPr>
            <w:r>
              <w:rPr>
                <w:b/>
                <w:sz w:val="20"/>
                <w:szCs w:val="20"/>
              </w:rPr>
              <w:t>Limiti</w:t>
            </w:r>
          </w:p>
          <w:p w14:paraId="588BA7CD" w14:textId="77777777" w:rsidR="00AE3842" w:rsidRDefault="00000000">
            <w:pPr>
              <w:spacing w:before="109"/>
              <w:ind w:right="102"/>
              <w:rPr>
                <w:sz w:val="20"/>
                <w:szCs w:val="20"/>
              </w:rPr>
            </w:pPr>
            <w:r>
              <w:rPr>
                <w:sz w:val="20"/>
                <w:szCs w:val="20"/>
              </w:rPr>
              <w:t>Intervalli e intorni. Punti isolati e di accumulazione. Massimi e minimi relativi e assoluti. Estremo superiore e inferiore. Definizione topologica di limite. Limiti delle funzioni elementari. Definizione di funzione continua in un punto e in un intervallo. Continuità delle funzioni elementari. Algebra dei limiti e delle funzioni continue. Forme di indecisione. Limiti di funzioni razionali. Limiti notevoli. Infinitesimi e infiniti.</w:t>
            </w:r>
          </w:p>
          <w:p w14:paraId="00B13FA3" w14:textId="77777777" w:rsidR="00AE3842" w:rsidRDefault="00000000">
            <w:pPr>
              <w:numPr>
                <w:ilvl w:val="0"/>
                <w:numId w:val="2"/>
              </w:numPr>
              <w:spacing w:before="109"/>
              <w:ind w:right="102"/>
              <w:rPr>
                <w:sz w:val="20"/>
                <w:szCs w:val="20"/>
              </w:rPr>
            </w:pPr>
            <w:r>
              <w:rPr>
                <w:b/>
                <w:sz w:val="20"/>
                <w:szCs w:val="20"/>
              </w:rPr>
              <w:t>Continuità</w:t>
            </w:r>
          </w:p>
          <w:p w14:paraId="2AE313BA" w14:textId="77777777" w:rsidR="00AE3842" w:rsidRDefault="00000000">
            <w:pPr>
              <w:spacing w:before="109"/>
              <w:ind w:right="102"/>
              <w:rPr>
                <w:sz w:val="20"/>
                <w:szCs w:val="20"/>
              </w:rPr>
            </w:pPr>
            <w:r>
              <w:rPr>
                <w:sz w:val="20"/>
                <w:szCs w:val="20"/>
              </w:rPr>
              <w:t xml:space="preserve">Funzioni continue. Tipi di discontinuità: prima, seconda e terza specie. Teoremi sulle funzioni continue: </w:t>
            </w:r>
            <w:proofErr w:type="spellStart"/>
            <w:r>
              <w:rPr>
                <w:sz w:val="20"/>
                <w:szCs w:val="20"/>
              </w:rPr>
              <w:t>Weierstrass</w:t>
            </w:r>
            <w:proofErr w:type="spellEnd"/>
            <w:r>
              <w:rPr>
                <w:sz w:val="20"/>
                <w:szCs w:val="20"/>
              </w:rPr>
              <w:t xml:space="preserve">, </w:t>
            </w:r>
            <w:proofErr w:type="spellStart"/>
            <w:r>
              <w:rPr>
                <w:sz w:val="20"/>
                <w:szCs w:val="20"/>
              </w:rPr>
              <w:t>Darboux</w:t>
            </w:r>
            <w:proofErr w:type="spellEnd"/>
            <w:r>
              <w:rPr>
                <w:sz w:val="20"/>
                <w:szCs w:val="20"/>
              </w:rPr>
              <w:t xml:space="preserve"> ed esistenza degli zeri.</w:t>
            </w:r>
          </w:p>
          <w:p w14:paraId="6478934C" w14:textId="77777777" w:rsidR="00AE3842" w:rsidRDefault="00AE3842">
            <w:pPr>
              <w:spacing w:before="109"/>
              <w:ind w:right="102"/>
              <w:rPr>
                <w:sz w:val="20"/>
                <w:szCs w:val="20"/>
              </w:rPr>
            </w:pPr>
          </w:p>
        </w:tc>
      </w:tr>
      <w:tr w:rsidR="00AE3842" w14:paraId="64DDE830" w14:textId="77777777">
        <w:trPr>
          <w:trHeight w:val="1935"/>
        </w:trPr>
        <w:tc>
          <w:tcPr>
            <w:tcW w:w="1935" w:type="dxa"/>
          </w:tcPr>
          <w:p w14:paraId="21E5DDA3" w14:textId="77777777" w:rsidR="00AE3842" w:rsidRDefault="00000000">
            <w:pPr>
              <w:pBdr>
                <w:top w:val="nil"/>
                <w:left w:val="nil"/>
                <w:bottom w:val="nil"/>
                <w:right w:val="nil"/>
                <w:between w:val="nil"/>
              </w:pBdr>
              <w:spacing w:before="102"/>
              <w:ind w:left="100"/>
              <w:rPr>
                <w:sz w:val="20"/>
                <w:szCs w:val="20"/>
              </w:rPr>
            </w:pPr>
            <w:r>
              <w:rPr>
                <w:sz w:val="20"/>
                <w:szCs w:val="20"/>
              </w:rPr>
              <w:lastRenderedPageBreak/>
              <w:t>Inglese</w:t>
            </w:r>
          </w:p>
        </w:tc>
        <w:tc>
          <w:tcPr>
            <w:tcW w:w="1170" w:type="dxa"/>
          </w:tcPr>
          <w:p w14:paraId="0A748053" w14:textId="0694B432" w:rsidR="00AE3842" w:rsidRDefault="00AE3842">
            <w:pPr>
              <w:pBdr>
                <w:top w:val="nil"/>
                <w:left w:val="nil"/>
                <w:bottom w:val="nil"/>
                <w:right w:val="nil"/>
                <w:between w:val="nil"/>
              </w:pBdr>
              <w:spacing w:before="102"/>
              <w:ind w:left="96"/>
              <w:rPr>
                <w:sz w:val="20"/>
                <w:szCs w:val="20"/>
              </w:rPr>
            </w:pPr>
          </w:p>
        </w:tc>
        <w:tc>
          <w:tcPr>
            <w:tcW w:w="6810" w:type="dxa"/>
          </w:tcPr>
          <w:p w14:paraId="326BA16B" w14:textId="77777777" w:rsidR="00AE3842" w:rsidRDefault="00000000">
            <w:pPr>
              <w:pBdr>
                <w:top w:val="nil"/>
                <w:left w:val="nil"/>
                <w:bottom w:val="nil"/>
                <w:right w:val="nil"/>
                <w:between w:val="nil"/>
              </w:pBdr>
              <w:spacing w:before="102"/>
              <w:ind w:left="106"/>
              <w:rPr>
                <w:sz w:val="20"/>
                <w:szCs w:val="20"/>
              </w:rPr>
            </w:pPr>
            <w:r>
              <w:rPr>
                <w:sz w:val="20"/>
                <w:szCs w:val="20"/>
              </w:rPr>
              <w:t xml:space="preserve">1) Future Perfect e Future </w:t>
            </w:r>
            <w:proofErr w:type="spellStart"/>
            <w:r>
              <w:rPr>
                <w:sz w:val="20"/>
                <w:szCs w:val="20"/>
              </w:rPr>
              <w:t>Continuous</w:t>
            </w:r>
            <w:proofErr w:type="spellEnd"/>
          </w:p>
          <w:p w14:paraId="661C5CF9" w14:textId="77777777" w:rsidR="00AE3842" w:rsidRDefault="00000000">
            <w:pPr>
              <w:pBdr>
                <w:top w:val="nil"/>
                <w:left w:val="nil"/>
                <w:bottom w:val="nil"/>
                <w:right w:val="nil"/>
                <w:between w:val="nil"/>
              </w:pBdr>
              <w:spacing w:before="102"/>
              <w:ind w:left="106"/>
              <w:rPr>
                <w:sz w:val="20"/>
                <w:szCs w:val="20"/>
              </w:rPr>
            </w:pPr>
            <w:r>
              <w:rPr>
                <w:sz w:val="20"/>
                <w:szCs w:val="20"/>
              </w:rPr>
              <w:t>2) Periodo Ipotetico di tipo zero, primo, secondo e terzo</w:t>
            </w:r>
          </w:p>
          <w:p w14:paraId="6927AF82" w14:textId="77777777" w:rsidR="00AE3842" w:rsidRDefault="00000000">
            <w:pPr>
              <w:pBdr>
                <w:top w:val="nil"/>
                <w:left w:val="nil"/>
                <w:bottom w:val="nil"/>
                <w:right w:val="nil"/>
                <w:between w:val="nil"/>
              </w:pBdr>
              <w:spacing w:before="102"/>
              <w:ind w:left="106"/>
              <w:rPr>
                <w:sz w:val="20"/>
                <w:szCs w:val="20"/>
              </w:rPr>
            </w:pPr>
            <w:r>
              <w:rPr>
                <w:sz w:val="20"/>
                <w:szCs w:val="20"/>
              </w:rPr>
              <w:t>3) Il Passivo</w:t>
            </w:r>
          </w:p>
          <w:p w14:paraId="3284F7BA" w14:textId="77777777" w:rsidR="00AE3842" w:rsidRDefault="00000000">
            <w:pPr>
              <w:pBdr>
                <w:top w:val="nil"/>
                <w:left w:val="nil"/>
                <w:bottom w:val="nil"/>
                <w:right w:val="nil"/>
                <w:between w:val="nil"/>
              </w:pBdr>
              <w:spacing w:before="102"/>
              <w:rPr>
                <w:sz w:val="20"/>
                <w:szCs w:val="20"/>
              </w:rPr>
            </w:pPr>
            <w:r>
              <w:rPr>
                <w:sz w:val="20"/>
                <w:szCs w:val="20"/>
              </w:rPr>
              <w:t xml:space="preserve">  4) Letteratura: </w:t>
            </w:r>
          </w:p>
          <w:p w14:paraId="32206AD2" w14:textId="77777777" w:rsidR="00AE3842" w:rsidRDefault="00000000">
            <w:pPr>
              <w:pBdr>
                <w:top w:val="nil"/>
                <w:left w:val="nil"/>
                <w:bottom w:val="nil"/>
                <w:right w:val="nil"/>
                <w:between w:val="nil"/>
              </w:pBdr>
              <w:spacing w:before="102"/>
              <w:rPr>
                <w:sz w:val="20"/>
                <w:szCs w:val="20"/>
              </w:rPr>
            </w:pPr>
            <w:r>
              <w:rPr>
                <w:sz w:val="20"/>
                <w:szCs w:val="20"/>
              </w:rPr>
              <w:t xml:space="preserve">       - saper descrivere le caratteristiche del romanzo del Settecento (Defoe, Swift), </w:t>
            </w:r>
          </w:p>
          <w:p w14:paraId="20AEC25F" w14:textId="77777777" w:rsidR="00AE3842" w:rsidRDefault="00000000">
            <w:pPr>
              <w:pBdr>
                <w:top w:val="nil"/>
                <w:left w:val="nil"/>
                <w:bottom w:val="nil"/>
                <w:right w:val="nil"/>
                <w:between w:val="nil"/>
              </w:pBdr>
              <w:spacing w:before="102"/>
              <w:rPr>
                <w:sz w:val="20"/>
                <w:szCs w:val="20"/>
              </w:rPr>
            </w:pPr>
            <w:r>
              <w:rPr>
                <w:sz w:val="20"/>
                <w:szCs w:val="20"/>
              </w:rPr>
              <w:t xml:space="preserve">       - saper analizzare alcune poesie del Romanticismo (Wordsworth, Coleridge,</w:t>
            </w:r>
          </w:p>
          <w:p w14:paraId="6B63864F" w14:textId="77777777" w:rsidR="00AE3842" w:rsidRDefault="00000000">
            <w:pPr>
              <w:pBdr>
                <w:top w:val="nil"/>
                <w:left w:val="nil"/>
                <w:bottom w:val="nil"/>
                <w:right w:val="nil"/>
                <w:between w:val="nil"/>
              </w:pBdr>
              <w:spacing w:before="102"/>
              <w:rPr>
                <w:sz w:val="20"/>
                <w:szCs w:val="20"/>
              </w:rPr>
            </w:pPr>
            <w:r>
              <w:rPr>
                <w:sz w:val="20"/>
                <w:szCs w:val="20"/>
              </w:rPr>
              <w:t xml:space="preserve">         Shelley).</w:t>
            </w:r>
          </w:p>
          <w:p w14:paraId="64246FB2" w14:textId="77777777" w:rsidR="00AE3842" w:rsidRDefault="00AE3842">
            <w:pPr>
              <w:pBdr>
                <w:top w:val="nil"/>
                <w:left w:val="nil"/>
                <w:bottom w:val="nil"/>
                <w:right w:val="nil"/>
                <w:between w:val="nil"/>
              </w:pBdr>
              <w:ind w:left="106" w:right="102"/>
              <w:rPr>
                <w:sz w:val="20"/>
                <w:szCs w:val="20"/>
              </w:rPr>
            </w:pPr>
          </w:p>
        </w:tc>
      </w:tr>
      <w:tr w:rsidR="00AE3842" w14:paraId="78655BEE" w14:textId="77777777">
        <w:trPr>
          <w:trHeight w:val="450"/>
        </w:trPr>
        <w:tc>
          <w:tcPr>
            <w:tcW w:w="1935" w:type="dxa"/>
          </w:tcPr>
          <w:p w14:paraId="30216230" w14:textId="77777777" w:rsidR="00AE3842" w:rsidRDefault="00000000">
            <w:pPr>
              <w:pBdr>
                <w:top w:val="nil"/>
                <w:left w:val="nil"/>
                <w:bottom w:val="nil"/>
                <w:right w:val="nil"/>
                <w:between w:val="nil"/>
              </w:pBdr>
              <w:spacing w:before="112"/>
              <w:ind w:left="100"/>
              <w:rPr>
                <w:sz w:val="20"/>
                <w:szCs w:val="20"/>
              </w:rPr>
            </w:pPr>
            <w:r>
              <w:rPr>
                <w:sz w:val="20"/>
                <w:szCs w:val="20"/>
              </w:rPr>
              <w:t>Educazione Civica</w:t>
            </w:r>
          </w:p>
        </w:tc>
        <w:tc>
          <w:tcPr>
            <w:tcW w:w="1170" w:type="dxa"/>
          </w:tcPr>
          <w:p w14:paraId="0BC0A2BC" w14:textId="11D18CBA" w:rsidR="00AE3842" w:rsidRDefault="00AE3842">
            <w:pPr>
              <w:pBdr>
                <w:top w:val="nil"/>
                <w:left w:val="nil"/>
                <w:bottom w:val="nil"/>
                <w:right w:val="nil"/>
                <w:between w:val="nil"/>
              </w:pBdr>
              <w:spacing w:before="112"/>
              <w:ind w:left="96"/>
              <w:rPr>
                <w:sz w:val="20"/>
                <w:szCs w:val="20"/>
              </w:rPr>
            </w:pPr>
          </w:p>
        </w:tc>
        <w:tc>
          <w:tcPr>
            <w:tcW w:w="6810" w:type="dxa"/>
          </w:tcPr>
          <w:p w14:paraId="782FAADC" w14:textId="77777777" w:rsidR="00AE3842" w:rsidRDefault="00000000">
            <w:pPr>
              <w:spacing w:before="112"/>
              <w:ind w:left="151"/>
              <w:rPr>
                <w:sz w:val="20"/>
                <w:szCs w:val="20"/>
              </w:rPr>
            </w:pPr>
            <w:r>
              <w:rPr>
                <w:sz w:val="20"/>
                <w:szCs w:val="20"/>
              </w:rPr>
              <w:t>● Il lavoro subordinato e il lavoro autonomo</w:t>
            </w:r>
          </w:p>
          <w:p w14:paraId="57BAAC56" w14:textId="77777777" w:rsidR="00AE3842" w:rsidRDefault="00000000">
            <w:pPr>
              <w:spacing w:before="112"/>
              <w:ind w:left="151"/>
              <w:rPr>
                <w:sz w:val="20"/>
                <w:szCs w:val="20"/>
              </w:rPr>
            </w:pPr>
            <w:r>
              <w:rPr>
                <w:sz w:val="20"/>
                <w:szCs w:val="20"/>
              </w:rPr>
              <w:t>● Il Sindacato</w:t>
            </w:r>
          </w:p>
          <w:p w14:paraId="2F72472B" w14:textId="77777777" w:rsidR="00AE3842" w:rsidRDefault="00000000">
            <w:pPr>
              <w:spacing w:before="112"/>
              <w:ind w:left="151"/>
              <w:rPr>
                <w:sz w:val="20"/>
                <w:szCs w:val="20"/>
              </w:rPr>
            </w:pPr>
            <w:r>
              <w:rPr>
                <w:sz w:val="20"/>
                <w:szCs w:val="20"/>
              </w:rPr>
              <w:t>● Il diritto di sciopero</w:t>
            </w:r>
          </w:p>
          <w:p w14:paraId="4E2113FD" w14:textId="77777777" w:rsidR="00AE3842" w:rsidRDefault="00000000">
            <w:pPr>
              <w:spacing w:before="112"/>
              <w:ind w:left="151"/>
              <w:rPr>
                <w:sz w:val="20"/>
                <w:szCs w:val="20"/>
              </w:rPr>
            </w:pPr>
            <w:r>
              <w:rPr>
                <w:sz w:val="20"/>
                <w:szCs w:val="20"/>
              </w:rPr>
              <w:t>● Le caratteristiche del mercato del lavoro: domanda e offerta di</w:t>
            </w:r>
          </w:p>
          <w:p w14:paraId="6608A2CE" w14:textId="77777777" w:rsidR="00AE3842" w:rsidRDefault="00000000">
            <w:pPr>
              <w:spacing w:before="112"/>
              <w:ind w:left="151"/>
              <w:rPr>
                <w:sz w:val="20"/>
                <w:szCs w:val="20"/>
              </w:rPr>
            </w:pPr>
            <w:r>
              <w:rPr>
                <w:sz w:val="20"/>
                <w:szCs w:val="20"/>
              </w:rPr>
              <w:t>lavoro</w:t>
            </w:r>
          </w:p>
          <w:p w14:paraId="745AA721" w14:textId="77777777" w:rsidR="00AE3842" w:rsidRDefault="00000000">
            <w:pPr>
              <w:spacing w:before="112"/>
              <w:ind w:left="151"/>
              <w:rPr>
                <w:sz w:val="20"/>
                <w:szCs w:val="20"/>
              </w:rPr>
            </w:pPr>
            <w:r>
              <w:rPr>
                <w:sz w:val="20"/>
                <w:szCs w:val="20"/>
              </w:rPr>
              <w:t>● Come si compila il curriculum vitae</w:t>
            </w:r>
          </w:p>
          <w:p w14:paraId="54CA8536" w14:textId="77777777" w:rsidR="00AE3842" w:rsidRDefault="00AE3842">
            <w:pPr>
              <w:pBdr>
                <w:top w:val="nil"/>
                <w:left w:val="nil"/>
                <w:bottom w:val="nil"/>
                <w:right w:val="nil"/>
                <w:between w:val="nil"/>
              </w:pBdr>
              <w:spacing w:before="112"/>
              <w:ind w:left="151"/>
              <w:rPr>
                <w:sz w:val="20"/>
                <w:szCs w:val="20"/>
              </w:rPr>
            </w:pPr>
          </w:p>
        </w:tc>
      </w:tr>
      <w:tr w:rsidR="00AE3842" w14:paraId="7144C801" w14:textId="77777777">
        <w:trPr>
          <w:trHeight w:val="592"/>
        </w:trPr>
        <w:tc>
          <w:tcPr>
            <w:tcW w:w="1935" w:type="dxa"/>
          </w:tcPr>
          <w:p w14:paraId="6384A834" w14:textId="77777777" w:rsidR="00AE3842" w:rsidRDefault="00000000">
            <w:pPr>
              <w:pBdr>
                <w:top w:val="nil"/>
                <w:left w:val="nil"/>
                <w:bottom w:val="nil"/>
                <w:right w:val="nil"/>
                <w:between w:val="nil"/>
              </w:pBdr>
              <w:spacing w:before="101"/>
              <w:ind w:left="100"/>
              <w:rPr>
                <w:sz w:val="20"/>
                <w:szCs w:val="20"/>
              </w:rPr>
            </w:pPr>
            <w:r>
              <w:rPr>
                <w:sz w:val="20"/>
                <w:szCs w:val="20"/>
              </w:rPr>
              <w:t>Informatica</w:t>
            </w:r>
          </w:p>
        </w:tc>
        <w:tc>
          <w:tcPr>
            <w:tcW w:w="1170" w:type="dxa"/>
          </w:tcPr>
          <w:p w14:paraId="6FE23491" w14:textId="2F1075A4" w:rsidR="00AE3842" w:rsidRDefault="00AE3842">
            <w:pPr>
              <w:pBdr>
                <w:top w:val="nil"/>
                <w:left w:val="nil"/>
                <w:bottom w:val="nil"/>
                <w:right w:val="nil"/>
                <w:between w:val="nil"/>
              </w:pBdr>
              <w:spacing w:before="101"/>
              <w:ind w:left="96"/>
              <w:rPr>
                <w:sz w:val="20"/>
                <w:szCs w:val="20"/>
              </w:rPr>
            </w:pPr>
          </w:p>
        </w:tc>
        <w:tc>
          <w:tcPr>
            <w:tcW w:w="6810" w:type="dxa"/>
          </w:tcPr>
          <w:p w14:paraId="5407809B" w14:textId="77777777" w:rsidR="00AE3842" w:rsidRDefault="00000000">
            <w:pPr>
              <w:ind w:left="106"/>
              <w:rPr>
                <w:sz w:val="20"/>
                <w:szCs w:val="20"/>
              </w:rPr>
            </w:pPr>
            <w:r>
              <w:rPr>
                <w:sz w:val="20"/>
                <w:szCs w:val="20"/>
              </w:rPr>
              <w:t>1: Database e modellazione dei dati</w:t>
            </w:r>
          </w:p>
          <w:p w14:paraId="3EDDA3BC" w14:textId="77777777" w:rsidR="00AE3842" w:rsidRDefault="00000000">
            <w:pPr>
              <w:ind w:left="106"/>
              <w:rPr>
                <w:sz w:val="20"/>
                <w:szCs w:val="20"/>
              </w:rPr>
            </w:pPr>
            <w:r>
              <w:rPr>
                <w:sz w:val="20"/>
                <w:szCs w:val="20"/>
              </w:rPr>
              <w:t>Collezioni ordinate di dati in diverse realtà.</w:t>
            </w:r>
          </w:p>
          <w:p w14:paraId="57DF2C93" w14:textId="77777777" w:rsidR="00AE3842" w:rsidRDefault="00AE3842">
            <w:pPr>
              <w:ind w:left="106"/>
              <w:rPr>
                <w:sz w:val="20"/>
                <w:szCs w:val="20"/>
              </w:rPr>
            </w:pPr>
          </w:p>
          <w:p w14:paraId="27BDF5F8" w14:textId="77777777" w:rsidR="00AE3842" w:rsidRDefault="00000000">
            <w:pPr>
              <w:ind w:left="106"/>
              <w:rPr>
                <w:sz w:val="20"/>
                <w:szCs w:val="20"/>
              </w:rPr>
            </w:pPr>
            <w:r>
              <w:rPr>
                <w:sz w:val="20"/>
                <w:szCs w:val="20"/>
              </w:rPr>
              <w:t>2: Il modello E-R</w:t>
            </w:r>
          </w:p>
          <w:p w14:paraId="3D91FA85" w14:textId="77777777" w:rsidR="00AE3842" w:rsidRDefault="00000000">
            <w:pPr>
              <w:ind w:left="106"/>
              <w:rPr>
                <w:sz w:val="20"/>
                <w:szCs w:val="20"/>
              </w:rPr>
            </w:pPr>
            <w:r>
              <w:rPr>
                <w:sz w:val="20"/>
                <w:szCs w:val="20"/>
              </w:rPr>
              <w:t>Individuare le entità e gli attributi del modello.</w:t>
            </w:r>
          </w:p>
          <w:p w14:paraId="24448879" w14:textId="77777777" w:rsidR="00AE3842" w:rsidRDefault="00000000">
            <w:pPr>
              <w:ind w:left="106"/>
              <w:rPr>
                <w:sz w:val="20"/>
                <w:szCs w:val="20"/>
              </w:rPr>
            </w:pPr>
            <w:r>
              <w:rPr>
                <w:sz w:val="20"/>
                <w:szCs w:val="20"/>
              </w:rPr>
              <w:t>Individuare le associazioni tra le entità.</w:t>
            </w:r>
          </w:p>
          <w:p w14:paraId="743460B9" w14:textId="77777777" w:rsidR="00AE3842" w:rsidRDefault="00AE3842">
            <w:pPr>
              <w:ind w:left="106"/>
              <w:rPr>
                <w:sz w:val="20"/>
                <w:szCs w:val="20"/>
              </w:rPr>
            </w:pPr>
          </w:p>
          <w:p w14:paraId="186F8016" w14:textId="77777777" w:rsidR="00AE3842" w:rsidRDefault="00000000">
            <w:pPr>
              <w:ind w:left="106"/>
              <w:rPr>
                <w:sz w:val="20"/>
                <w:szCs w:val="20"/>
              </w:rPr>
            </w:pPr>
            <w:r>
              <w:rPr>
                <w:sz w:val="20"/>
                <w:szCs w:val="20"/>
              </w:rPr>
              <w:t>3: I database relazionali</w:t>
            </w:r>
          </w:p>
          <w:p w14:paraId="08918E9B" w14:textId="77777777" w:rsidR="00AE3842" w:rsidRDefault="00000000">
            <w:pPr>
              <w:ind w:left="106"/>
              <w:rPr>
                <w:sz w:val="20"/>
                <w:szCs w:val="20"/>
              </w:rPr>
            </w:pPr>
            <w:r>
              <w:rPr>
                <w:sz w:val="20"/>
                <w:szCs w:val="20"/>
              </w:rPr>
              <w:t>Implementare semplici soluzioni operative a partire dalle scelte progettuali.</w:t>
            </w:r>
          </w:p>
          <w:p w14:paraId="53189624" w14:textId="77777777" w:rsidR="00AE3842" w:rsidRDefault="00AE3842">
            <w:pPr>
              <w:ind w:left="106"/>
              <w:rPr>
                <w:sz w:val="20"/>
                <w:szCs w:val="20"/>
              </w:rPr>
            </w:pPr>
          </w:p>
        </w:tc>
      </w:tr>
      <w:tr w:rsidR="00AE3842" w14:paraId="5171F596" w14:textId="77777777">
        <w:trPr>
          <w:trHeight w:val="538"/>
        </w:trPr>
        <w:tc>
          <w:tcPr>
            <w:tcW w:w="1935" w:type="dxa"/>
          </w:tcPr>
          <w:p w14:paraId="76B9C1E6" w14:textId="77777777" w:rsidR="00AE3842" w:rsidRDefault="00000000">
            <w:pPr>
              <w:pBdr>
                <w:top w:val="nil"/>
                <w:left w:val="nil"/>
                <w:bottom w:val="nil"/>
                <w:right w:val="nil"/>
                <w:between w:val="nil"/>
              </w:pBdr>
              <w:spacing w:before="108"/>
              <w:ind w:left="100"/>
              <w:rPr>
                <w:sz w:val="20"/>
                <w:szCs w:val="20"/>
              </w:rPr>
            </w:pPr>
            <w:r>
              <w:rPr>
                <w:sz w:val="20"/>
                <w:szCs w:val="20"/>
              </w:rPr>
              <w:t>Storia</w:t>
            </w:r>
          </w:p>
        </w:tc>
        <w:tc>
          <w:tcPr>
            <w:tcW w:w="1170" w:type="dxa"/>
          </w:tcPr>
          <w:p w14:paraId="4F50985A" w14:textId="257DE5A7" w:rsidR="00AE3842" w:rsidRDefault="00AE3842">
            <w:pPr>
              <w:pBdr>
                <w:top w:val="nil"/>
                <w:left w:val="nil"/>
                <w:bottom w:val="nil"/>
                <w:right w:val="nil"/>
                <w:between w:val="nil"/>
              </w:pBdr>
              <w:spacing w:before="108"/>
              <w:ind w:left="96"/>
              <w:rPr>
                <w:sz w:val="20"/>
                <w:szCs w:val="20"/>
              </w:rPr>
            </w:pPr>
          </w:p>
        </w:tc>
        <w:tc>
          <w:tcPr>
            <w:tcW w:w="6810" w:type="dxa"/>
          </w:tcPr>
          <w:p w14:paraId="61F1A204" w14:textId="77777777" w:rsidR="00AE3842" w:rsidRDefault="00000000">
            <w:pPr>
              <w:tabs>
                <w:tab w:val="left" w:pos="675"/>
                <w:tab w:val="left" w:pos="676"/>
              </w:tabs>
              <w:ind w:left="676"/>
              <w:rPr>
                <w:sz w:val="20"/>
                <w:szCs w:val="20"/>
              </w:rPr>
            </w:pPr>
            <w:r>
              <w:rPr>
                <w:sz w:val="20"/>
                <w:szCs w:val="20"/>
              </w:rPr>
              <w:t>SAPERI</w:t>
            </w:r>
          </w:p>
          <w:p w14:paraId="0DE14DD2" w14:textId="77777777" w:rsidR="00AE3842" w:rsidRDefault="00AE3842">
            <w:pPr>
              <w:tabs>
                <w:tab w:val="left" w:pos="675"/>
                <w:tab w:val="left" w:pos="676"/>
              </w:tabs>
              <w:ind w:left="676"/>
              <w:rPr>
                <w:sz w:val="20"/>
                <w:szCs w:val="20"/>
              </w:rPr>
            </w:pPr>
          </w:p>
          <w:p w14:paraId="17732704" w14:textId="77777777" w:rsidR="00AE3842" w:rsidRDefault="00000000">
            <w:pPr>
              <w:tabs>
                <w:tab w:val="left" w:pos="675"/>
                <w:tab w:val="left" w:pos="676"/>
              </w:tabs>
              <w:ind w:left="676"/>
              <w:rPr>
                <w:sz w:val="20"/>
                <w:szCs w:val="20"/>
              </w:rPr>
            </w:pPr>
            <w:r>
              <w:rPr>
                <w:sz w:val="20"/>
                <w:szCs w:val="20"/>
              </w:rPr>
              <w:t>1) La società di antico regime</w:t>
            </w:r>
          </w:p>
          <w:p w14:paraId="37AC80FF" w14:textId="77777777" w:rsidR="00AE3842" w:rsidRDefault="00000000">
            <w:pPr>
              <w:tabs>
                <w:tab w:val="left" w:pos="675"/>
                <w:tab w:val="left" w:pos="676"/>
              </w:tabs>
              <w:ind w:left="676"/>
              <w:rPr>
                <w:sz w:val="20"/>
                <w:szCs w:val="20"/>
              </w:rPr>
            </w:pPr>
            <w:r>
              <w:rPr>
                <w:sz w:val="20"/>
                <w:szCs w:val="20"/>
              </w:rPr>
              <w:t>2) La rivoluzione industriale britannica</w:t>
            </w:r>
          </w:p>
          <w:p w14:paraId="6FDD877B" w14:textId="77777777" w:rsidR="00AE3842" w:rsidRDefault="00000000">
            <w:pPr>
              <w:tabs>
                <w:tab w:val="left" w:pos="675"/>
                <w:tab w:val="left" w:pos="676"/>
              </w:tabs>
              <w:ind w:left="676"/>
              <w:rPr>
                <w:sz w:val="20"/>
                <w:szCs w:val="20"/>
              </w:rPr>
            </w:pPr>
            <w:r>
              <w:rPr>
                <w:sz w:val="20"/>
                <w:szCs w:val="20"/>
              </w:rPr>
              <w:t>3) La rivoluzione americana: cause e nascita degli Stati Uniti</w:t>
            </w:r>
          </w:p>
          <w:p w14:paraId="20A37983" w14:textId="77777777" w:rsidR="00AE3842" w:rsidRDefault="00000000">
            <w:pPr>
              <w:tabs>
                <w:tab w:val="left" w:pos="675"/>
                <w:tab w:val="left" w:pos="676"/>
              </w:tabs>
              <w:ind w:left="676"/>
              <w:rPr>
                <w:sz w:val="20"/>
                <w:szCs w:val="20"/>
              </w:rPr>
            </w:pPr>
            <w:r>
              <w:rPr>
                <w:sz w:val="20"/>
                <w:szCs w:val="20"/>
              </w:rPr>
              <w:t>4) La rivoluzione francese</w:t>
            </w:r>
          </w:p>
          <w:p w14:paraId="3A796BEF" w14:textId="77777777" w:rsidR="00AE3842" w:rsidRDefault="00000000">
            <w:pPr>
              <w:tabs>
                <w:tab w:val="left" w:pos="675"/>
                <w:tab w:val="left" w:pos="676"/>
              </w:tabs>
              <w:ind w:left="676"/>
              <w:rPr>
                <w:sz w:val="20"/>
                <w:szCs w:val="20"/>
              </w:rPr>
            </w:pPr>
            <w:r>
              <w:rPr>
                <w:sz w:val="20"/>
                <w:szCs w:val="20"/>
              </w:rPr>
              <w:t>5) Il Quarantotto</w:t>
            </w:r>
          </w:p>
          <w:p w14:paraId="5F2E8564" w14:textId="77777777" w:rsidR="00AE3842" w:rsidRDefault="00000000">
            <w:pPr>
              <w:tabs>
                <w:tab w:val="left" w:pos="675"/>
                <w:tab w:val="left" w:pos="676"/>
              </w:tabs>
              <w:ind w:left="676"/>
              <w:rPr>
                <w:sz w:val="20"/>
                <w:szCs w:val="20"/>
              </w:rPr>
            </w:pPr>
            <w:r>
              <w:rPr>
                <w:sz w:val="20"/>
                <w:szCs w:val="20"/>
              </w:rPr>
              <w:t>6) Il Risorgimento italiano</w:t>
            </w:r>
          </w:p>
          <w:p w14:paraId="16C037CE" w14:textId="77777777" w:rsidR="00AE3842" w:rsidRDefault="00AE3842">
            <w:pPr>
              <w:tabs>
                <w:tab w:val="left" w:pos="675"/>
                <w:tab w:val="left" w:pos="676"/>
              </w:tabs>
              <w:ind w:left="676"/>
              <w:rPr>
                <w:sz w:val="20"/>
                <w:szCs w:val="20"/>
              </w:rPr>
            </w:pPr>
          </w:p>
          <w:p w14:paraId="67299195" w14:textId="77777777" w:rsidR="00AE3842" w:rsidRDefault="00000000">
            <w:pPr>
              <w:tabs>
                <w:tab w:val="left" w:pos="675"/>
                <w:tab w:val="left" w:pos="676"/>
              </w:tabs>
              <w:ind w:left="676"/>
              <w:rPr>
                <w:sz w:val="20"/>
                <w:szCs w:val="20"/>
              </w:rPr>
            </w:pPr>
            <w:r>
              <w:rPr>
                <w:sz w:val="20"/>
                <w:szCs w:val="20"/>
              </w:rPr>
              <w:t>COMPETENZE</w:t>
            </w:r>
          </w:p>
          <w:p w14:paraId="40C2E05D" w14:textId="77777777" w:rsidR="00AE3842" w:rsidRDefault="00000000">
            <w:pPr>
              <w:tabs>
                <w:tab w:val="left" w:pos="675"/>
                <w:tab w:val="left" w:pos="676"/>
              </w:tabs>
              <w:ind w:left="676"/>
              <w:rPr>
                <w:sz w:val="20"/>
                <w:szCs w:val="20"/>
              </w:rPr>
            </w:pPr>
            <w:r>
              <w:rPr>
                <w:sz w:val="20"/>
                <w:szCs w:val="20"/>
              </w:rPr>
              <w:t>● Conoscenza dei principali eventi e delle trasformazioni di lungo</w:t>
            </w:r>
          </w:p>
          <w:p w14:paraId="0F262475" w14:textId="77777777" w:rsidR="00AE3842" w:rsidRDefault="00000000">
            <w:pPr>
              <w:tabs>
                <w:tab w:val="left" w:pos="675"/>
                <w:tab w:val="left" w:pos="676"/>
              </w:tabs>
              <w:ind w:left="676"/>
              <w:rPr>
                <w:sz w:val="20"/>
                <w:szCs w:val="20"/>
              </w:rPr>
            </w:pPr>
            <w:r>
              <w:rPr>
                <w:sz w:val="20"/>
                <w:szCs w:val="20"/>
              </w:rPr>
              <w:t>periodo della storia dell’Europa e dell’Italia, nel quadro della storia</w:t>
            </w:r>
          </w:p>
          <w:p w14:paraId="455159B8" w14:textId="77777777" w:rsidR="00AE3842" w:rsidRDefault="00000000">
            <w:pPr>
              <w:tabs>
                <w:tab w:val="left" w:pos="675"/>
                <w:tab w:val="left" w:pos="676"/>
              </w:tabs>
              <w:ind w:left="676"/>
              <w:rPr>
                <w:sz w:val="20"/>
                <w:szCs w:val="20"/>
              </w:rPr>
            </w:pPr>
            <w:r>
              <w:rPr>
                <w:sz w:val="20"/>
                <w:szCs w:val="20"/>
              </w:rPr>
              <w:t>globale del mondo</w:t>
            </w:r>
          </w:p>
          <w:p w14:paraId="5CEBD10B" w14:textId="77777777" w:rsidR="00AE3842" w:rsidRDefault="00000000">
            <w:pPr>
              <w:tabs>
                <w:tab w:val="left" w:pos="675"/>
                <w:tab w:val="left" w:pos="676"/>
              </w:tabs>
              <w:ind w:left="676"/>
              <w:rPr>
                <w:sz w:val="20"/>
                <w:szCs w:val="20"/>
              </w:rPr>
            </w:pPr>
            <w:r>
              <w:rPr>
                <w:sz w:val="20"/>
                <w:szCs w:val="20"/>
              </w:rPr>
              <w:t>● Cogliere gli elementi di continuità o discontinuità fra civiltà diverse</w:t>
            </w:r>
          </w:p>
          <w:p w14:paraId="5DBF6DBC" w14:textId="77777777" w:rsidR="00AE3842" w:rsidRDefault="00000000">
            <w:pPr>
              <w:tabs>
                <w:tab w:val="left" w:pos="675"/>
                <w:tab w:val="left" w:pos="676"/>
              </w:tabs>
              <w:ind w:left="676"/>
              <w:rPr>
                <w:sz w:val="20"/>
                <w:szCs w:val="20"/>
              </w:rPr>
            </w:pPr>
            <w:r>
              <w:rPr>
                <w:sz w:val="20"/>
                <w:szCs w:val="20"/>
              </w:rPr>
              <w:t>● Collocare gli eventi secondo le corrette coordinate spazio-temporali</w:t>
            </w:r>
          </w:p>
          <w:p w14:paraId="13E19DDD" w14:textId="77777777" w:rsidR="00AE3842" w:rsidRDefault="00AE3842">
            <w:pPr>
              <w:pBdr>
                <w:top w:val="nil"/>
                <w:left w:val="nil"/>
                <w:bottom w:val="nil"/>
                <w:right w:val="nil"/>
                <w:between w:val="nil"/>
              </w:pBdr>
              <w:tabs>
                <w:tab w:val="left" w:pos="675"/>
                <w:tab w:val="left" w:pos="676"/>
              </w:tabs>
              <w:ind w:left="676"/>
              <w:rPr>
                <w:sz w:val="20"/>
                <w:szCs w:val="20"/>
              </w:rPr>
            </w:pPr>
          </w:p>
        </w:tc>
      </w:tr>
      <w:tr w:rsidR="00AE3842" w14:paraId="39F9D8FF" w14:textId="77777777">
        <w:trPr>
          <w:trHeight w:val="546"/>
        </w:trPr>
        <w:tc>
          <w:tcPr>
            <w:tcW w:w="1935" w:type="dxa"/>
          </w:tcPr>
          <w:p w14:paraId="1BE74E37" w14:textId="77777777" w:rsidR="00AE3842" w:rsidRDefault="00000000">
            <w:pPr>
              <w:pBdr>
                <w:top w:val="nil"/>
                <w:left w:val="nil"/>
                <w:bottom w:val="nil"/>
                <w:right w:val="nil"/>
                <w:between w:val="nil"/>
              </w:pBdr>
              <w:spacing w:before="113"/>
              <w:ind w:left="100"/>
              <w:rPr>
                <w:sz w:val="20"/>
                <w:szCs w:val="20"/>
              </w:rPr>
            </w:pPr>
            <w:r>
              <w:rPr>
                <w:sz w:val="20"/>
                <w:szCs w:val="20"/>
              </w:rPr>
              <w:lastRenderedPageBreak/>
              <w:t>Filosofia</w:t>
            </w:r>
          </w:p>
        </w:tc>
        <w:tc>
          <w:tcPr>
            <w:tcW w:w="1170" w:type="dxa"/>
          </w:tcPr>
          <w:p w14:paraId="6FC001FF" w14:textId="69DFFFAC" w:rsidR="00AE3842" w:rsidRDefault="00AE3842">
            <w:pPr>
              <w:pBdr>
                <w:top w:val="nil"/>
                <w:left w:val="nil"/>
                <w:bottom w:val="nil"/>
                <w:right w:val="nil"/>
                <w:between w:val="nil"/>
              </w:pBdr>
              <w:spacing w:before="113"/>
              <w:ind w:left="96"/>
              <w:rPr>
                <w:sz w:val="20"/>
                <w:szCs w:val="20"/>
              </w:rPr>
            </w:pPr>
          </w:p>
        </w:tc>
        <w:tc>
          <w:tcPr>
            <w:tcW w:w="6810" w:type="dxa"/>
          </w:tcPr>
          <w:p w14:paraId="34198B00" w14:textId="77777777" w:rsidR="00AE3842" w:rsidRDefault="00AE3842">
            <w:pPr>
              <w:pBdr>
                <w:top w:val="nil"/>
                <w:left w:val="nil"/>
                <w:bottom w:val="nil"/>
                <w:right w:val="nil"/>
                <w:between w:val="nil"/>
              </w:pBdr>
              <w:tabs>
                <w:tab w:val="left" w:pos="825"/>
                <w:tab w:val="left" w:pos="826"/>
              </w:tabs>
              <w:rPr>
                <w:sz w:val="20"/>
                <w:szCs w:val="20"/>
              </w:rPr>
            </w:pPr>
          </w:p>
          <w:p w14:paraId="52F6401D" w14:textId="77777777" w:rsidR="00AE3842" w:rsidRDefault="00000000">
            <w:pPr>
              <w:pBdr>
                <w:top w:val="nil"/>
                <w:left w:val="nil"/>
                <w:bottom w:val="nil"/>
                <w:right w:val="nil"/>
                <w:between w:val="nil"/>
              </w:pBdr>
              <w:tabs>
                <w:tab w:val="left" w:pos="825"/>
                <w:tab w:val="left" w:pos="826"/>
              </w:tabs>
              <w:ind w:left="826"/>
              <w:rPr>
                <w:sz w:val="20"/>
                <w:szCs w:val="20"/>
              </w:rPr>
            </w:pPr>
            <w:r>
              <w:rPr>
                <w:sz w:val="20"/>
                <w:szCs w:val="20"/>
              </w:rPr>
              <w:t>•</w:t>
            </w:r>
            <w:r>
              <w:rPr>
                <w:sz w:val="20"/>
                <w:szCs w:val="20"/>
              </w:rPr>
              <w:tab/>
              <w:t xml:space="preserve">La rivoluzione scientifica e Galilei </w:t>
            </w:r>
          </w:p>
          <w:p w14:paraId="4C066C74" w14:textId="77777777" w:rsidR="00AE3842" w:rsidRDefault="00000000">
            <w:pPr>
              <w:pBdr>
                <w:top w:val="nil"/>
                <w:left w:val="nil"/>
                <w:bottom w:val="nil"/>
                <w:right w:val="nil"/>
                <w:between w:val="nil"/>
              </w:pBdr>
              <w:tabs>
                <w:tab w:val="left" w:pos="825"/>
                <w:tab w:val="left" w:pos="826"/>
              </w:tabs>
              <w:ind w:left="826"/>
              <w:rPr>
                <w:sz w:val="20"/>
                <w:szCs w:val="20"/>
              </w:rPr>
            </w:pPr>
            <w:r>
              <w:rPr>
                <w:sz w:val="20"/>
                <w:szCs w:val="20"/>
              </w:rPr>
              <w:t>•</w:t>
            </w:r>
            <w:r>
              <w:rPr>
                <w:sz w:val="20"/>
                <w:szCs w:val="20"/>
              </w:rPr>
              <w:tab/>
              <w:t>Cartesio e la ricerca del fondamento del sapere</w:t>
            </w:r>
          </w:p>
          <w:p w14:paraId="2D7B88C4" w14:textId="77777777" w:rsidR="00AE3842" w:rsidRDefault="00000000">
            <w:pPr>
              <w:pBdr>
                <w:top w:val="nil"/>
                <w:left w:val="nil"/>
                <w:bottom w:val="nil"/>
                <w:right w:val="nil"/>
                <w:between w:val="nil"/>
              </w:pBdr>
              <w:tabs>
                <w:tab w:val="left" w:pos="825"/>
                <w:tab w:val="left" w:pos="826"/>
              </w:tabs>
              <w:ind w:left="826"/>
              <w:rPr>
                <w:sz w:val="20"/>
                <w:szCs w:val="20"/>
              </w:rPr>
            </w:pPr>
            <w:r>
              <w:rPr>
                <w:sz w:val="20"/>
                <w:szCs w:val="20"/>
              </w:rPr>
              <w:t>•</w:t>
            </w:r>
            <w:r>
              <w:rPr>
                <w:sz w:val="20"/>
                <w:szCs w:val="20"/>
              </w:rPr>
              <w:tab/>
              <w:t xml:space="preserve">Il pensiero politico moderno: Locke e Hobbes </w:t>
            </w:r>
          </w:p>
          <w:p w14:paraId="773A8CE2" w14:textId="77777777" w:rsidR="00AE3842" w:rsidRDefault="00000000">
            <w:pPr>
              <w:pBdr>
                <w:top w:val="nil"/>
                <w:left w:val="nil"/>
                <w:bottom w:val="nil"/>
                <w:right w:val="nil"/>
                <w:between w:val="nil"/>
              </w:pBdr>
              <w:tabs>
                <w:tab w:val="left" w:pos="825"/>
                <w:tab w:val="left" w:pos="826"/>
              </w:tabs>
              <w:ind w:left="826"/>
              <w:rPr>
                <w:sz w:val="20"/>
                <w:szCs w:val="20"/>
              </w:rPr>
            </w:pPr>
            <w:r>
              <w:rPr>
                <w:sz w:val="20"/>
                <w:szCs w:val="20"/>
              </w:rPr>
              <w:t>•</w:t>
            </w:r>
            <w:r>
              <w:rPr>
                <w:sz w:val="20"/>
                <w:szCs w:val="20"/>
              </w:rPr>
              <w:tab/>
              <w:t>Kant (solo Critica della Ragione Pura) e l’illuminismo</w:t>
            </w:r>
          </w:p>
          <w:p w14:paraId="1C3BB776" w14:textId="77777777" w:rsidR="00AE3842" w:rsidRDefault="00AE3842">
            <w:pPr>
              <w:pBdr>
                <w:top w:val="nil"/>
                <w:left w:val="nil"/>
                <w:bottom w:val="nil"/>
                <w:right w:val="nil"/>
                <w:between w:val="nil"/>
              </w:pBdr>
              <w:tabs>
                <w:tab w:val="left" w:pos="825"/>
                <w:tab w:val="left" w:pos="826"/>
              </w:tabs>
              <w:ind w:left="826"/>
              <w:rPr>
                <w:sz w:val="20"/>
                <w:szCs w:val="20"/>
              </w:rPr>
            </w:pPr>
          </w:p>
        </w:tc>
      </w:tr>
      <w:tr w:rsidR="00AE3842" w14:paraId="50C978B2" w14:textId="77777777">
        <w:trPr>
          <w:trHeight w:val="540"/>
        </w:trPr>
        <w:tc>
          <w:tcPr>
            <w:tcW w:w="1935" w:type="dxa"/>
          </w:tcPr>
          <w:p w14:paraId="41069224" w14:textId="77777777" w:rsidR="00AE3842" w:rsidRDefault="00000000">
            <w:pPr>
              <w:pBdr>
                <w:top w:val="nil"/>
                <w:left w:val="nil"/>
                <w:bottom w:val="nil"/>
                <w:right w:val="nil"/>
                <w:between w:val="nil"/>
              </w:pBdr>
              <w:spacing w:before="103"/>
              <w:ind w:left="100"/>
              <w:rPr>
                <w:sz w:val="20"/>
                <w:szCs w:val="20"/>
              </w:rPr>
            </w:pPr>
            <w:r>
              <w:rPr>
                <w:sz w:val="20"/>
                <w:szCs w:val="20"/>
              </w:rPr>
              <w:t>Scienze motorie</w:t>
            </w:r>
          </w:p>
        </w:tc>
        <w:tc>
          <w:tcPr>
            <w:tcW w:w="1170" w:type="dxa"/>
          </w:tcPr>
          <w:p w14:paraId="7D39228E" w14:textId="516058AD" w:rsidR="00AE3842" w:rsidRDefault="00AE3842">
            <w:pPr>
              <w:pBdr>
                <w:top w:val="nil"/>
                <w:left w:val="nil"/>
                <w:bottom w:val="nil"/>
                <w:right w:val="nil"/>
                <w:between w:val="nil"/>
              </w:pBdr>
              <w:spacing w:before="103"/>
              <w:ind w:left="96"/>
              <w:rPr>
                <w:sz w:val="20"/>
                <w:szCs w:val="20"/>
              </w:rPr>
            </w:pPr>
          </w:p>
        </w:tc>
        <w:tc>
          <w:tcPr>
            <w:tcW w:w="6810" w:type="dxa"/>
          </w:tcPr>
          <w:p w14:paraId="13EFA025" w14:textId="77777777" w:rsidR="00AE3842" w:rsidRDefault="00000000">
            <w:pPr>
              <w:numPr>
                <w:ilvl w:val="0"/>
                <w:numId w:val="4"/>
              </w:numPr>
              <w:spacing w:before="103"/>
              <w:ind w:right="82"/>
              <w:jc w:val="both"/>
              <w:rPr>
                <w:sz w:val="20"/>
                <w:szCs w:val="20"/>
              </w:rPr>
            </w:pPr>
            <w:r>
              <w:rPr>
                <w:sz w:val="20"/>
                <w:szCs w:val="20"/>
              </w:rPr>
              <w:t>Conoscere i benefici dell’attività motoria sul nostro corpo e come esso si adatta e migliora</w:t>
            </w:r>
          </w:p>
          <w:p w14:paraId="6ADF56F9" w14:textId="77777777" w:rsidR="00AE3842" w:rsidRDefault="00000000">
            <w:pPr>
              <w:numPr>
                <w:ilvl w:val="0"/>
                <w:numId w:val="4"/>
              </w:numPr>
              <w:ind w:right="82"/>
              <w:jc w:val="both"/>
              <w:rPr>
                <w:sz w:val="20"/>
                <w:szCs w:val="20"/>
              </w:rPr>
            </w:pPr>
            <w:r>
              <w:rPr>
                <w:sz w:val="20"/>
                <w:szCs w:val="20"/>
              </w:rPr>
              <w:t>Conoscere gli aspetti essenziali della terminologia, regolamento e tecnica degli sport principali di squadra: pallavolo, pallacanestro.</w:t>
            </w:r>
          </w:p>
          <w:p w14:paraId="15187CC1" w14:textId="77777777" w:rsidR="00AE3842" w:rsidRDefault="00000000">
            <w:pPr>
              <w:numPr>
                <w:ilvl w:val="0"/>
                <w:numId w:val="4"/>
              </w:numPr>
              <w:ind w:right="82"/>
              <w:jc w:val="both"/>
              <w:rPr>
                <w:sz w:val="20"/>
                <w:szCs w:val="20"/>
              </w:rPr>
            </w:pPr>
            <w:r>
              <w:rPr>
                <w:sz w:val="20"/>
                <w:szCs w:val="20"/>
              </w:rPr>
              <w:t>Conoscere le sane abitudini per vivere in salute, “quanta attività svolgere al giorno, cosa mangiare”</w:t>
            </w:r>
          </w:p>
          <w:p w14:paraId="6776B9F9" w14:textId="77777777" w:rsidR="00AE3842" w:rsidRDefault="00AE3842">
            <w:pPr>
              <w:pBdr>
                <w:top w:val="nil"/>
                <w:left w:val="nil"/>
                <w:bottom w:val="nil"/>
                <w:right w:val="nil"/>
                <w:between w:val="nil"/>
              </w:pBdr>
              <w:spacing w:before="103"/>
              <w:ind w:left="106" w:right="82"/>
              <w:jc w:val="both"/>
              <w:rPr>
                <w:sz w:val="20"/>
                <w:szCs w:val="20"/>
              </w:rPr>
            </w:pPr>
          </w:p>
        </w:tc>
      </w:tr>
      <w:tr w:rsidR="00AE3842" w14:paraId="56E703E0" w14:textId="77777777">
        <w:trPr>
          <w:trHeight w:val="534"/>
        </w:trPr>
        <w:tc>
          <w:tcPr>
            <w:tcW w:w="1935" w:type="dxa"/>
          </w:tcPr>
          <w:p w14:paraId="5C282C70" w14:textId="77777777" w:rsidR="00AE3842" w:rsidRDefault="00000000">
            <w:pPr>
              <w:pBdr>
                <w:top w:val="nil"/>
                <w:left w:val="nil"/>
                <w:bottom w:val="nil"/>
                <w:right w:val="nil"/>
                <w:between w:val="nil"/>
              </w:pBdr>
              <w:spacing w:before="105"/>
              <w:ind w:left="100"/>
              <w:rPr>
                <w:sz w:val="20"/>
                <w:szCs w:val="20"/>
              </w:rPr>
            </w:pPr>
            <w:r>
              <w:rPr>
                <w:sz w:val="20"/>
                <w:szCs w:val="20"/>
              </w:rPr>
              <w:t>Scienze Naturali</w:t>
            </w:r>
          </w:p>
        </w:tc>
        <w:tc>
          <w:tcPr>
            <w:tcW w:w="1170" w:type="dxa"/>
          </w:tcPr>
          <w:p w14:paraId="3641ACD3" w14:textId="7836D3F7" w:rsidR="00AE3842" w:rsidRDefault="00AE3842">
            <w:pPr>
              <w:pBdr>
                <w:top w:val="nil"/>
                <w:left w:val="nil"/>
                <w:bottom w:val="nil"/>
                <w:right w:val="nil"/>
                <w:between w:val="nil"/>
              </w:pBdr>
              <w:spacing w:before="105"/>
              <w:ind w:left="96"/>
              <w:rPr>
                <w:sz w:val="20"/>
                <w:szCs w:val="20"/>
              </w:rPr>
            </w:pPr>
          </w:p>
        </w:tc>
        <w:tc>
          <w:tcPr>
            <w:tcW w:w="6810" w:type="dxa"/>
          </w:tcPr>
          <w:p w14:paraId="108FE1D6" w14:textId="77777777" w:rsidR="00AE3842" w:rsidRDefault="00000000">
            <w:pPr>
              <w:shd w:val="clear" w:color="auto" w:fill="FFFFFF"/>
              <w:spacing w:line="288" w:lineRule="auto"/>
              <w:jc w:val="both"/>
              <w:rPr>
                <w:b/>
                <w:sz w:val="20"/>
                <w:szCs w:val="20"/>
              </w:rPr>
            </w:pPr>
            <w:r>
              <w:rPr>
                <w:b/>
                <w:sz w:val="20"/>
                <w:szCs w:val="20"/>
              </w:rPr>
              <w:t>BIOLOGIA</w:t>
            </w:r>
          </w:p>
          <w:p w14:paraId="7AD797A5" w14:textId="77777777" w:rsidR="00AE3842" w:rsidRDefault="00000000">
            <w:pPr>
              <w:shd w:val="clear" w:color="auto" w:fill="FFFFFF"/>
              <w:spacing w:line="288" w:lineRule="auto"/>
              <w:jc w:val="both"/>
              <w:rPr>
                <w:sz w:val="20"/>
                <w:szCs w:val="20"/>
              </w:rPr>
            </w:pPr>
            <w:r>
              <w:rPr>
                <w:b/>
                <w:sz w:val="20"/>
                <w:szCs w:val="20"/>
              </w:rPr>
              <w:t xml:space="preserve">Mod. 1 </w:t>
            </w:r>
            <w:r>
              <w:rPr>
                <w:sz w:val="20"/>
                <w:szCs w:val="20"/>
              </w:rPr>
              <w:t>: Tessuti: tipologie e caratteristiche,  omeostasi</w:t>
            </w:r>
          </w:p>
          <w:p w14:paraId="3BE18B07" w14:textId="77777777" w:rsidR="00AE3842" w:rsidRDefault="00000000">
            <w:pPr>
              <w:shd w:val="clear" w:color="auto" w:fill="FFFFFF"/>
              <w:spacing w:line="288" w:lineRule="auto"/>
              <w:jc w:val="both"/>
              <w:rPr>
                <w:b/>
                <w:color w:val="222222"/>
                <w:sz w:val="20"/>
                <w:szCs w:val="20"/>
              </w:rPr>
            </w:pPr>
            <w:r>
              <w:rPr>
                <w:b/>
                <w:color w:val="222222"/>
                <w:sz w:val="20"/>
                <w:szCs w:val="20"/>
              </w:rPr>
              <w:t>SCIENZE DELLA TERRA</w:t>
            </w:r>
          </w:p>
          <w:p w14:paraId="569F6F92" w14:textId="77777777" w:rsidR="00AE3842" w:rsidRDefault="00000000">
            <w:pPr>
              <w:shd w:val="clear" w:color="auto" w:fill="FFFFFF"/>
              <w:spacing w:line="288" w:lineRule="auto"/>
              <w:jc w:val="both"/>
              <w:rPr>
                <w:sz w:val="20"/>
                <w:szCs w:val="20"/>
              </w:rPr>
            </w:pPr>
            <w:r>
              <w:rPr>
                <w:b/>
                <w:sz w:val="20"/>
                <w:szCs w:val="20"/>
              </w:rPr>
              <w:t>Mod. 2</w:t>
            </w:r>
            <w:r>
              <w:rPr>
                <w:sz w:val="20"/>
                <w:szCs w:val="20"/>
              </w:rPr>
              <w:t>: Natura dei terremoti, forza ed effetti di un terremoto, onde sismiche (cenni)</w:t>
            </w:r>
          </w:p>
          <w:p w14:paraId="3D8820B0" w14:textId="77777777" w:rsidR="00AE3842" w:rsidRDefault="00000000">
            <w:pPr>
              <w:shd w:val="clear" w:color="auto" w:fill="FFFFFF"/>
              <w:spacing w:line="288" w:lineRule="auto"/>
              <w:jc w:val="both"/>
              <w:rPr>
                <w:sz w:val="20"/>
                <w:szCs w:val="20"/>
              </w:rPr>
            </w:pPr>
            <w:r>
              <w:rPr>
                <w:b/>
                <w:sz w:val="20"/>
                <w:szCs w:val="20"/>
              </w:rPr>
              <w:t xml:space="preserve">Mod. 3: </w:t>
            </w:r>
            <w:r>
              <w:rPr>
                <w:sz w:val="20"/>
                <w:szCs w:val="20"/>
              </w:rPr>
              <w:t>Struttura di un vulcano, tipologie di eruzioni vulcaniche, i prodotti delle eruzioni vulcaniche</w:t>
            </w:r>
          </w:p>
          <w:p w14:paraId="2A5AC1F3" w14:textId="77777777" w:rsidR="00AE3842" w:rsidRDefault="00000000">
            <w:pPr>
              <w:shd w:val="clear" w:color="auto" w:fill="FFFFFF"/>
              <w:spacing w:line="288" w:lineRule="auto"/>
              <w:jc w:val="both"/>
              <w:rPr>
                <w:b/>
                <w:sz w:val="20"/>
                <w:szCs w:val="20"/>
              </w:rPr>
            </w:pPr>
            <w:r>
              <w:rPr>
                <w:b/>
                <w:sz w:val="20"/>
                <w:szCs w:val="20"/>
              </w:rPr>
              <w:t>CHIMICA</w:t>
            </w:r>
          </w:p>
          <w:p w14:paraId="76CF6216" w14:textId="77777777" w:rsidR="00AE3842" w:rsidRDefault="00000000">
            <w:pPr>
              <w:shd w:val="clear" w:color="auto" w:fill="FFFFFF"/>
              <w:spacing w:line="288" w:lineRule="auto"/>
              <w:jc w:val="both"/>
              <w:rPr>
                <w:sz w:val="20"/>
                <w:szCs w:val="20"/>
              </w:rPr>
            </w:pPr>
            <w:r>
              <w:rPr>
                <w:b/>
                <w:sz w:val="20"/>
                <w:szCs w:val="20"/>
              </w:rPr>
              <w:t xml:space="preserve">Mod. 1: </w:t>
            </w:r>
            <w:r>
              <w:rPr>
                <w:sz w:val="20"/>
                <w:szCs w:val="20"/>
              </w:rPr>
              <w:t>ibridazione del carbonio, isomeria e formule di struttura</w:t>
            </w:r>
          </w:p>
          <w:p w14:paraId="0CF2EBE4" w14:textId="77777777" w:rsidR="00AE3842" w:rsidRDefault="00000000">
            <w:pPr>
              <w:shd w:val="clear" w:color="auto" w:fill="FFFFFF"/>
              <w:spacing w:line="288" w:lineRule="auto"/>
              <w:jc w:val="both"/>
              <w:rPr>
                <w:sz w:val="20"/>
                <w:szCs w:val="20"/>
              </w:rPr>
            </w:pPr>
            <w:r>
              <w:rPr>
                <w:b/>
                <w:sz w:val="20"/>
                <w:szCs w:val="20"/>
              </w:rPr>
              <w:t>Mod. 2, 3:</w:t>
            </w:r>
            <w:r>
              <w:rPr>
                <w:sz w:val="20"/>
                <w:szCs w:val="20"/>
              </w:rPr>
              <w:t xml:space="preserve"> nomenclatura, sintesi, proprietà e principali reazioni di alcani, </w:t>
            </w:r>
            <w:proofErr w:type="spellStart"/>
            <w:r>
              <w:rPr>
                <w:sz w:val="20"/>
                <w:szCs w:val="20"/>
              </w:rPr>
              <w:t>cicloalcani</w:t>
            </w:r>
            <w:proofErr w:type="spellEnd"/>
            <w:r>
              <w:rPr>
                <w:sz w:val="20"/>
                <w:szCs w:val="20"/>
              </w:rPr>
              <w:t>, alcheni e alchini</w:t>
            </w:r>
          </w:p>
          <w:p w14:paraId="5E505415" w14:textId="77777777" w:rsidR="00AE3842" w:rsidRDefault="00000000">
            <w:pPr>
              <w:shd w:val="clear" w:color="auto" w:fill="FFFFFF"/>
              <w:spacing w:line="288" w:lineRule="auto"/>
              <w:jc w:val="both"/>
              <w:rPr>
                <w:sz w:val="20"/>
                <w:szCs w:val="20"/>
              </w:rPr>
            </w:pPr>
            <w:r>
              <w:rPr>
                <w:b/>
                <w:sz w:val="20"/>
                <w:szCs w:val="20"/>
              </w:rPr>
              <w:t xml:space="preserve">Mod. 4: </w:t>
            </w:r>
            <w:r>
              <w:rPr>
                <w:sz w:val="20"/>
                <w:szCs w:val="20"/>
              </w:rPr>
              <w:t>struttura e reattività del benzene, aromaticità</w:t>
            </w:r>
          </w:p>
          <w:p w14:paraId="4AB683B1" w14:textId="77777777" w:rsidR="00AE3842" w:rsidRDefault="00000000">
            <w:pPr>
              <w:shd w:val="clear" w:color="auto" w:fill="FFFFFF"/>
              <w:spacing w:line="288" w:lineRule="auto"/>
              <w:jc w:val="both"/>
              <w:rPr>
                <w:sz w:val="20"/>
                <w:szCs w:val="20"/>
              </w:rPr>
            </w:pPr>
            <w:r>
              <w:rPr>
                <w:b/>
                <w:sz w:val="20"/>
                <w:szCs w:val="20"/>
              </w:rPr>
              <w:t xml:space="preserve">Mod. 5: </w:t>
            </w:r>
            <w:r>
              <w:rPr>
                <w:sz w:val="20"/>
                <w:szCs w:val="20"/>
              </w:rPr>
              <w:t>Stereoisomeria-isomeria ottica e configurazionale</w:t>
            </w:r>
          </w:p>
        </w:tc>
      </w:tr>
      <w:tr w:rsidR="00AE3842" w14:paraId="0A845C50" w14:textId="77777777">
        <w:trPr>
          <w:trHeight w:val="534"/>
        </w:trPr>
        <w:tc>
          <w:tcPr>
            <w:tcW w:w="1935" w:type="dxa"/>
          </w:tcPr>
          <w:p w14:paraId="778C9BC3" w14:textId="77777777" w:rsidR="00AE3842" w:rsidRDefault="00000000">
            <w:pPr>
              <w:pBdr>
                <w:top w:val="nil"/>
                <w:left w:val="nil"/>
                <w:bottom w:val="nil"/>
                <w:right w:val="nil"/>
                <w:between w:val="nil"/>
              </w:pBdr>
              <w:spacing w:before="105"/>
              <w:ind w:left="100"/>
              <w:rPr>
                <w:sz w:val="20"/>
                <w:szCs w:val="20"/>
              </w:rPr>
            </w:pPr>
            <w:r>
              <w:rPr>
                <w:sz w:val="20"/>
                <w:szCs w:val="20"/>
              </w:rPr>
              <w:t>Fisica</w:t>
            </w:r>
          </w:p>
        </w:tc>
        <w:tc>
          <w:tcPr>
            <w:tcW w:w="1170" w:type="dxa"/>
          </w:tcPr>
          <w:p w14:paraId="68407D8D" w14:textId="6A6E92E1" w:rsidR="00AE3842" w:rsidRDefault="00AE3842">
            <w:pPr>
              <w:pBdr>
                <w:top w:val="nil"/>
                <w:left w:val="nil"/>
                <w:bottom w:val="nil"/>
                <w:right w:val="nil"/>
                <w:between w:val="nil"/>
              </w:pBdr>
              <w:spacing w:before="105"/>
              <w:ind w:left="96"/>
              <w:rPr>
                <w:sz w:val="20"/>
                <w:szCs w:val="20"/>
              </w:rPr>
            </w:pPr>
          </w:p>
        </w:tc>
        <w:tc>
          <w:tcPr>
            <w:tcW w:w="6810" w:type="dxa"/>
          </w:tcPr>
          <w:p w14:paraId="0D1D71DA" w14:textId="77777777" w:rsidR="00AE3842" w:rsidRDefault="00000000">
            <w:pPr>
              <w:numPr>
                <w:ilvl w:val="0"/>
                <w:numId w:val="1"/>
              </w:numPr>
              <w:pBdr>
                <w:top w:val="nil"/>
                <w:left w:val="nil"/>
                <w:bottom w:val="nil"/>
                <w:right w:val="nil"/>
                <w:between w:val="nil"/>
              </w:pBdr>
              <w:ind w:right="89"/>
              <w:jc w:val="both"/>
              <w:rPr>
                <w:sz w:val="20"/>
                <w:szCs w:val="20"/>
              </w:rPr>
            </w:pPr>
            <w:r>
              <w:rPr>
                <w:sz w:val="20"/>
                <w:szCs w:val="20"/>
              </w:rPr>
              <w:t>Le onde e il suono</w:t>
            </w:r>
          </w:p>
          <w:p w14:paraId="3DA573B0" w14:textId="77777777" w:rsidR="00AE3842" w:rsidRDefault="00000000">
            <w:pPr>
              <w:numPr>
                <w:ilvl w:val="0"/>
                <w:numId w:val="1"/>
              </w:numPr>
              <w:pBdr>
                <w:top w:val="nil"/>
                <w:left w:val="nil"/>
                <w:bottom w:val="nil"/>
                <w:right w:val="nil"/>
                <w:between w:val="nil"/>
              </w:pBdr>
              <w:ind w:right="89"/>
              <w:jc w:val="both"/>
              <w:rPr>
                <w:sz w:val="20"/>
                <w:szCs w:val="20"/>
              </w:rPr>
            </w:pPr>
            <w:r>
              <w:rPr>
                <w:sz w:val="20"/>
                <w:szCs w:val="20"/>
              </w:rPr>
              <w:t>L’interferenza e la luce (modello ondulatorio della luce)</w:t>
            </w:r>
          </w:p>
          <w:p w14:paraId="0F540952" w14:textId="77777777" w:rsidR="00AE3842" w:rsidRDefault="00000000">
            <w:pPr>
              <w:numPr>
                <w:ilvl w:val="0"/>
                <w:numId w:val="1"/>
              </w:numPr>
              <w:pBdr>
                <w:top w:val="nil"/>
                <w:left w:val="nil"/>
                <w:bottom w:val="nil"/>
                <w:right w:val="nil"/>
                <w:between w:val="nil"/>
              </w:pBdr>
              <w:ind w:right="89"/>
              <w:jc w:val="both"/>
              <w:rPr>
                <w:sz w:val="20"/>
                <w:szCs w:val="20"/>
              </w:rPr>
            </w:pPr>
            <w:r>
              <w:rPr>
                <w:sz w:val="20"/>
                <w:szCs w:val="20"/>
              </w:rPr>
              <w:t>Elettrostatica (interazione fra cariche e campi elettrici)</w:t>
            </w:r>
          </w:p>
          <w:p w14:paraId="25F65539" w14:textId="77777777" w:rsidR="00AE3842" w:rsidRDefault="00000000">
            <w:pPr>
              <w:numPr>
                <w:ilvl w:val="0"/>
                <w:numId w:val="1"/>
              </w:numPr>
              <w:pBdr>
                <w:top w:val="nil"/>
                <w:left w:val="nil"/>
                <w:bottom w:val="nil"/>
                <w:right w:val="nil"/>
                <w:between w:val="nil"/>
              </w:pBdr>
              <w:ind w:right="89"/>
              <w:jc w:val="both"/>
              <w:rPr>
                <w:sz w:val="20"/>
                <w:szCs w:val="20"/>
              </w:rPr>
            </w:pPr>
            <w:r>
              <w:rPr>
                <w:sz w:val="20"/>
                <w:szCs w:val="20"/>
              </w:rPr>
              <w:t>Cariche in moto (corrente elettrica, conduttori ed isolanti, circuiti elettrici)</w:t>
            </w:r>
          </w:p>
          <w:p w14:paraId="76303BA7" w14:textId="77777777" w:rsidR="00AE3842" w:rsidRDefault="00000000">
            <w:pPr>
              <w:numPr>
                <w:ilvl w:val="0"/>
                <w:numId w:val="1"/>
              </w:numPr>
              <w:pBdr>
                <w:top w:val="nil"/>
                <w:left w:val="nil"/>
                <w:bottom w:val="nil"/>
                <w:right w:val="nil"/>
                <w:between w:val="nil"/>
              </w:pBdr>
              <w:ind w:right="89"/>
              <w:jc w:val="both"/>
              <w:rPr>
                <w:sz w:val="20"/>
                <w:szCs w:val="20"/>
              </w:rPr>
            </w:pPr>
            <w:r>
              <w:rPr>
                <w:sz w:val="20"/>
                <w:szCs w:val="20"/>
              </w:rPr>
              <w:t>Campi magnetici (definizione e caratteristiche del campo magnetico, campo magnetico terrestre, interazione tra campi magnetici e cariche in moto, la forza di Lorentz, lo spettrometro di massa, il selettore di velocità per gli ioni).</w:t>
            </w:r>
          </w:p>
          <w:p w14:paraId="336D6E9A" w14:textId="77777777" w:rsidR="00AE3842" w:rsidRDefault="00AE3842">
            <w:pPr>
              <w:pBdr>
                <w:top w:val="nil"/>
                <w:left w:val="nil"/>
                <w:bottom w:val="nil"/>
                <w:right w:val="nil"/>
                <w:between w:val="nil"/>
              </w:pBdr>
              <w:ind w:left="720" w:right="89"/>
              <w:jc w:val="both"/>
              <w:rPr>
                <w:sz w:val="20"/>
                <w:szCs w:val="20"/>
              </w:rPr>
            </w:pPr>
          </w:p>
          <w:p w14:paraId="0838EA62" w14:textId="77777777" w:rsidR="00AE3842" w:rsidRDefault="00000000">
            <w:pPr>
              <w:pBdr>
                <w:top w:val="nil"/>
                <w:left w:val="nil"/>
                <w:bottom w:val="nil"/>
                <w:right w:val="nil"/>
                <w:between w:val="nil"/>
              </w:pBdr>
              <w:ind w:right="89"/>
              <w:jc w:val="both"/>
              <w:rPr>
                <w:sz w:val="20"/>
                <w:szCs w:val="20"/>
              </w:rPr>
            </w:pPr>
            <w:r>
              <w:rPr>
                <w:sz w:val="20"/>
                <w:szCs w:val="20"/>
              </w:rPr>
              <w:t>N.B. Alcuni degli argomenti proposti potrebbero essere trattati in maniera trasversale in altre materie (p.e. il campo magnetico terrestre in scienze della terra o materie affini).</w:t>
            </w:r>
          </w:p>
        </w:tc>
      </w:tr>
      <w:tr w:rsidR="00AE3842" w14:paraId="30A6D5B5" w14:textId="77777777">
        <w:trPr>
          <w:trHeight w:val="534"/>
        </w:trPr>
        <w:tc>
          <w:tcPr>
            <w:tcW w:w="1935" w:type="dxa"/>
          </w:tcPr>
          <w:p w14:paraId="12D63112" w14:textId="77777777" w:rsidR="00AE3842" w:rsidRDefault="00000000">
            <w:pPr>
              <w:pBdr>
                <w:top w:val="nil"/>
                <w:left w:val="nil"/>
                <w:bottom w:val="nil"/>
                <w:right w:val="nil"/>
                <w:between w:val="nil"/>
              </w:pBdr>
              <w:spacing w:before="105"/>
              <w:ind w:left="100"/>
              <w:rPr>
                <w:sz w:val="20"/>
                <w:szCs w:val="20"/>
              </w:rPr>
            </w:pPr>
            <w:r>
              <w:rPr>
                <w:sz w:val="20"/>
                <w:szCs w:val="20"/>
              </w:rPr>
              <w:t>Storia dell’Arte</w:t>
            </w:r>
          </w:p>
        </w:tc>
        <w:tc>
          <w:tcPr>
            <w:tcW w:w="1170" w:type="dxa"/>
          </w:tcPr>
          <w:p w14:paraId="3E25485F" w14:textId="2F05AE29" w:rsidR="00AE3842" w:rsidRDefault="00AE3842">
            <w:pPr>
              <w:pBdr>
                <w:top w:val="nil"/>
                <w:left w:val="nil"/>
                <w:bottom w:val="nil"/>
                <w:right w:val="nil"/>
                <w:between w:val="nil"/>
              </w:pBdr>
              <w:spacing w:before="105"/>
              <w:ind w:left="96"/>
              <w:rPr>
                <w:sz w:val="20"/>
                <w:szCs w:val="20"/>
              </w:rPr>
            </w:pPr>
          </w:p>
        </w:tc>
        <w:tc>
          <w:tcPr>
            <w:tcW w:w="6810" w:type="dxa"/>
          </w:tcPr>
          <w:p w14:paraId="37562D45" w14:textId="77777777" w:rsidR="00AE3842" w:rsidRDefault="00000000">
            <w:pPr>
              <w:widowControl/>
              <w:numPr>
                <w:ilvl w:val="0"/>
                <w:numId w:val="3"/>
              </w:numPr>
              <w:spacing w:line="276" w:lineRule="auto"/>
              <w:rPr>
                <w:sz w:val="20"/>
                <w:szCs w:val="20"/>
              </w:rPr>
            </w:pPr>
            <w:r>
              <w:rPr>
                <w:sz w:val="20"/>
                <w:szCs w:val="20"/>
              </w:rPr>
              <w:t xml:space="preserve">I molteplici volti di un secolo, tra “naturale” e imitazione del passato: la pittura dei Carracci - Annibale Carracci </w:t>
            </w:r>
            <w:r>
              <w:rPr>
                <w:i/>
                <w:sz w:val="20"/>
                <w:szCs w:val="20"/>
              </w:rPr>
              <w:t>Mangiafagioli</w:t>
            </w:r>
            <w:r>
              <w:rPr>
                <w:sz w:val="20"/>
                <w:szCs w:val="20"/>
              </w:rPr>
              <w:t xml:space="preserve">; </w:t>
            </w:r>
            <w:r>
              <w:rPr>
                <w:i/>
                <w:sz w:val="20"/>
                <w:szCs w:val="20"/>
              </w:rPr>
              <w:t>Cappella Cerasi</w:t>
            </w:r>
            <w:r>
              <w:rPr>
                <w:sz w:val="20"/>
                <w:szCs w:val="20"/>
              </w:rPr>
              <w:t xml:space="preserve">; una rivoluzione nell’arte moderna: la pittura di Caravaggio - </w:t>
            </w:r>
            <w:r>
              <w:rPr>
                <w:i/>
                <w:sz w:val="20"/>
                <w:szCs w:val="20"/>
              </w:rPr>
              <w:t>Canestra di frutta</w:t>
            </w:r>
            <w:r>
              <w:rPr>
                <w:sz w:val="20"/>
                <w:szCs w:val="20"/>
              </w:rPr>
              <w:t xml:space="preserve">; </w:t>
            </w:r>
            <w:r>
              <w:rPr>
                <w:i/>
                <w:sz w:val="20"/>
                <w:szCs w:val="20"/>
              </w:rPr>
              <w:t xml:space="preserve">Storie di San Matteo Cappella </w:t>
            </w:r>
            <w:proofErr w:type="spellStart"/>
            <w:r>
              <w:rPr>
                <w:i/>
                <w:sz w:val="20"/>
                <w:szCs w:val="20"/>
              </w:rPr>
              <w:t>Contarelli</w:t>
            </w:r>
            <w:proofErr w:type="spellEnd"/>
            <w:r>
              <w:rPr>
                <w:sz w:val="20"/>
                <w:szCs w:val="20"/>
              </w:rPr>
              <w:t>.</w:t>
            </w:r>
          </w:p>
          <w:p w14:paraId="001371DC" w14:textId="77777777" w:rsidR="00AE3842" w:rsidRDefault="00AE3842">
            <w:pPr>
              <w:widowControl/>
              <w:spacing w:line="276" w:lineRule="auto"/>
              <w:ind w:left="720"/>
              <w:rPr>
                <w:sz w:val="20"/>
                <w:szCs w:val="20"/>
              </w:rPr>
            </w:pPr>
          </w:p>
          <w:p w14:paraId="0503A478" w14:textId="77777777" w:rsidR="00AE3842" w:rsidRDefault="00000000">
            <w:pPr>
              <w:widowControl/>
              <w:numPr>
                <w:ilvl w:val="0"/>
                <w:numId w:val="3"/>
              </w:numPr>
              <w:spacing w:line="276" w:lineRule="auto"/>
              <w:rPr>
                <w:sz w:val="20"/>
                <w:szCs w:val="20"/>
              </w:rPr>
            </w:pPr>
            <w:r>
              <w:rPr>
                <w:sz w:val="20"/>
                <w:szCs w:val="20"/>
              </w:rPr>
              <w:t xml:space="preserve">Il Barocco - il trionfo delle arti: Gian Lorenzo Bernini -  </w:t>
            </w:r>
            <w:r>
              <w:rPr>
                <w:i/>
                <w:sz w:val="20"/>
                <w:szCs w:val="20"/>
              </w:rPr>
              <w:t>Cappella Cornaro Estasi di Santa Teresa</w:t>
            </w:r>
            <w:r>
              <w:rPr>
                <w:sz w:val="20"/>
                <w:szCs w:val="20"/>
              </w:rPr>
              <w:t xml:space="preserve">, </w:t>
            </w:r>
            <w:r>
              <w:rPr>
                <w:i/>
                <w:sz w:val="20"/>
                <w:szCs w:val="20"/>
              </w:rPr>
              <w:t>Piazza San Pietro</w:t>
            </w:r>
            <w:r>
              <w:rPr>
                <w:sz w:val="20"/>
                <w:szCs w:val="20"/>
              </w:rPr>
              <w:t xml:space="preserve">; </w:t>
            </w:r>
            <w:r>
              <w:rPr>
                <w:i/>
                <w:sz w:val="20"/>
                <w:szCs w:val="20"/>
              </w:rPr>
              <w:t>Basilica di San Pietro</w:t>
            </w:r>
            <w:r>
              <w:rPr>
                <w:sz w:val="20"/>
                <w:szCs w:val="20"/>
              </w:rPr>
              <w:t xml:space="preserve">, evoluzione della pianta; l’architettura estrema di Francesco Borromini - </w:t>
            </w:r>
            <w:r>
              <w:rPr>
                <w:i/>
                <w:sz w:val="20"/>
                <w:szCs w:val="20"/>
              </w:rPr>
              <w:t>Sant’Ivo alla Sapienza</w:t>
            </w:r>
            <w:r>
              <w:rPr>
                <w:sz w:val="20"/>
                <w:szCs w:val="20"/>
              </w:rPr>
              <w:t>.</w:t>
            </w:r>
          </w:p>
          <w:p w14:paraId="77C95520" w14:textId="77777777" w:rsidR="00AE3842" w:rsidRDefault="00AE3842">
            <w:pPr>
              <w:widowControl/>
              <w:spacing w:line="276" w:lineRule="auto"/>
              <w:ind w:left="720"/>
              <w:rPr>
                <w:sz w:val="20"/>
                <w:szCs w:val="20"/>
              </w:rPr>
            </w:pPr>
          </w:p>
          <w:p w14:paraId="01D3A9B4" w14:textId="77777777" w:rsidR="00AE3842" w:rsidRDefault="00000000">
            <w:pPr>
              <w:widowControl/>
              <w:numPr>
                <w:ilvl w:val="0"/>
                <w:numId w:val="3"/>
              </w:numPr>
              <w:spacing w:line="276" w:lineRule="auto"/>
              <w:rPr>
                <w:sz w:val="20"/>
                <w:szCs w:val="20"/>
              </w:rPr>
            </w:pPr>
            <w:r>
              <w:rPr>
                <w:sz w:val="20"/>
                <w:szCs w:val="20"/>
              </w:rPr>
              <w:t xml:space="preserve">il Seicento in Europa: Spagna, un siglo de oro - Diego Velazquez “Las </w:t>
            </w:r>
            <w:proofErr w:type="spellStart"/>
            <w:r>
              <w:rPr>
                <w:sz w:val="20"/>
                <w:szCs w:val="20"/>
              </w:rPr>
              <w:t>Meninas</w:t>
            </w:r>
            <w:proofErr w:type="spellEnd"/>
            <w:r>
              <w:rPr>
                <w:sz w:val="20"/>
                <w:szCs w:val="20"/>
              </w:rPr>
              <w:t xml:space="preserve">”; l’esuberanza barocca della pittura fiamminga - Pieter Paul Rubens </w:t>
            </w:r>
            <w:r>
              <w:rPr>
                <w:i/>
                <w:sz w:val="20"/>
                <w:szCs w:val="20"/>
              </w:rPr>
              <w:t>Deposizione</w:t>
            </w:r>
            <w:r>
              <w:rPr>
                <w:sz w:val="20"/>
                <w:szCs w:val="20"/>
              </w:rPr>
              <w:t xml:space="preserve">; la precisione dello sguardo nella pittura olandese - Rembrandt van Rijn </w:t>
            </w:r>
            <w:r>
              <w:rPr>
                <w:i/>
                <w:sz w:val="20"/>
                <w:szCs w:val="20"/>
              </w:rPr>
              <w:t>La ronda di notte</w:t>
            </w:r>
            <w:r>
              <w:rPr>
                <w:sz w:val="20"/>
                <w:szCs w:val="20"/>
              </w:rPr>
              <w:t xml:space="preserve">; </w:t>
            </w:r>
            <w:proofErr w:type="spellStart"/>
            <w:r>
              <w:rPr>
                <w:sz w:val="20"/>
                <w:szCs w:val="20"/>
              </w:rPr>
              <w:t>Jan</w:t>
            </w:r>
            <w:proofErr w:type="spellEnd"/>
            <w:r>
              <w:rPr>
                <w:sz w:val="20"/>
                <w:szCs w:val="20"/>
              </w:rPr>
              <w:t xml:space="preserve"> Vermeer - </w:t>
            </w:r>
            <w:r>
              <w:rPr>
                <w:i/>
                <w:sz w:val="20"/>
                <w:szCs w:val="20"/>
              </w:rPr>
              <w:t>Lattaia</w:t>
            </w:r>
            <w:r>
              <w:rPr>
                <w:sz w:val="20"/>
                <w:szCs w:val="20"/>
              </w:rPr>
              <w:t xml:space="preserve">, </w:t>
            </w:r>
            <w:r>
              <w:rPr>
                <w:i/>
                <w:sz w:val="20"/>
                <w:szCs w:val="20"/>
              </w:rPr>
              <w:t>Donna in azzurro che legge una lettera</w:t>
            </w:r>
            <w:r>
              <w:rPr>
                <w:sz w:val="20"/>
                <w:szCs w:val="20"/>
              </w:rPr>
              <w:t>.</w:t>
            </w:r>
          </w:p>
          <w:p w14:paraId="30221038" w14:textId="77777777" w:rsidR="00AE3842" w:rsidRDefault="00AE3842">
            <w:pPr>
              <w:widowControl/>
              <w:spacing w:line="276" w:lineRule="auto"/>
              <w:ind w:left="720"/>
              <w:rPr>
                <w:sz w:val="20"/>
                <w:szCs w:val="20"/>
              </w:rPr>
            </w:pPr>
          </w:p>
          <w:p w14:paraId="25D5062B" w14:textId="77777777" w:rsidR="00AE3842" w:rsidRDefault="00000000">
            <w:pPr>
              <w:widowControl/>
              <w:numPr>
                <w:ilvl w:val="0"/>
                <w:numId w:val="3"/>
              </w:numPr>
              <w:spacing w:after="240" w:line="276" w:lineRule="auto"/>
              <w:rPr>
                <w:sz w:val="20"/>
                <w:szCs w:val="20"/>
              </w:rPr>
            </w:pPr>
            <w:r>
              <w:rPr>
                <w:sz w:val="20"/>
                <w:szCs w:val="20"/>
              </w:rPr>
              <w:t xml:space="preserve">Neoclassicismo: caratteri generali del Neoclassicismo; Antonio Canova </w:t>
            </w:r>
            <w:r>
              <w:rPr>
                <w:i/>
                <w:sz w:val="20"/>
                <w:szCs w:val="20"/>
              </w:rPr>
              <w:t>Le tre Grazie.</w:t>
            </w:r>
          </w:p>
          <w:p w14:paraId="785A7795" w14:textId="77777777" w:rsidR="00AE3842" w:rsidRDefault="00000000">
            <w:pPr>
              <w:widowControl/>
              <w:numPr>
                <w:ilvl w:val="0"/>
                <w:numId w:val="3"/>
              </w:numPr>
              <w:spacing w:after="240" w:line="276" w:lineRule="auto"/>
              <w:rPr>
                <w:sz w:val="20"/>
                <w:szCs w:val="20"/>
              </w:rPr>
            </w:pPr>
            <w:r>
              <w:rPr>
                <w:sz w:val="20"/>
                <w:szCs w:val="20"/>
              </w:rPr>
              <w:lastRenderedPageBreak/>
              <w:t xml:space="preserve">Romanticismo, caratteri generali; </w:t>
            </w:r>
            <w:r>
              <w:rPr>
                <w:sz w:val="20"/>
                <w:szCs w:val="20"/>
                <w:highlight w:val="white"/>
              </w:rPr>
              <w:t xml:space="preserve">pittura di paesaggio Friedrich; pittura storica </w:t>
            </w:r>
            <w:proofErr w:type="spellStart"/>
            <w:r>
              <w:rPr>
                <w:sz w:val="20"/>
                <w:szCs w:val="20"/>
                <w:highlight w:val="white"/>
              </w:rPr>
              <w:t>Gericault</w:t>
            </w:r>
            <w:proofErr w:type="spellEnd"/>
            <w:r>
              <w:rPr>
                <w:i/>
                <w:sz w:val="20"/>
                <w:szCs w:val="20"/>
                <w:highlight w:val="white"/>
              </w:rPr>
              <w:t xml:space="preserve"> La zattera della medusa</w:t>
            </w:r>
            <w:r>
              <w:rPr>
                <w:sz w:val="20"/>
                <w:szCs w:val="20"/>
                <w:highlight w:val="white"/>
              </w:rPr>
              <w:t>.</w:t>
            </w:r>
          </w:p>
          <w:p w14:paraId="41AA98C6" w14:textId="77777777" w:rsidR="00AE3842" w:rsidRDefault="00000000">
            <w:pPr>
              <w:widowControl/>
              <w:numPr>
                <w:ilvl w:val="0"/>
                <w:numId w:val="3"/>
              </w:numPr>
              <w:spacing w:after="240" w:line="276" w:lineRule="auto"/>
              <w:rPr>
                <w:sz w:val="20"/>
                <w:szCs w:val="20"/>
              </w:rPr>
            </w:pPr>
            <w:r>
              <w:rPr>
                <w:sz w:val="20"/>
                <w:szCs w:val="20"/>
              </w:rPr>
              <w:t xml:space="preserve">Realismo: la società industriale tra fiducia nel progresso e grandi trasformazioni. Il ruolo dei Salon. Le mostre indipendenti. Gustave Courbet </w:t>
            </w:r>
            <w:r>
              <w:rPr>
                <w:i/>
                <w:sz w:val="20"/>
                <w:szCs w:val="20"/>
              </w:rPr>
              <w:t>Gli spaccapietre</w:t>
            </w:r>
            <w:r>
              <w:rPr>
                <w:sz w:val="20"/>
                <w:szCs w:val="20"/>
              </w:rPr>
              <w:t>.</w:t>
            </w:r>
          </w:p>
          <w:p w14:paraId="48B3B155" w14:textId="77777777" w:rsidR="00AE3842" w:rsidRDefault="00AE3842">
            <w:pPr>
              <w:pBdr>
                <w:top w:val="nil"/>
                <w:left w:val="nil"/>
                <w:bottom w:val="nil"/>
                <w:right w:val="nil"/>
                <w:between w:val="nil"/>
              </w:pBdr>
              <w:ind w:left="106" w:right="89"/>
              <w:jc w:val="both"/>
              <w:rPr>
                <w:sz w:val="20"/>
                <w:szCs w:val="20"/>
              </w:rPr>
            </w:pPr>
          </w:p>
        </w:tc>
      </w:tr>
    </w:tbl>
    <w:p w14:paraId="0B6153B4" w14:textId="77777777" w:rsidR="00AE3842" w:rsidRDefault="00AE3842">
      <w:pPr>
        <w:pBdr>
          <w:top w:val="nil"/>
          <w:left w:val="nil"/>
          <w:bottom w:val="nil"/>
          <w:right w:val="nil"/>
          <w:between w:val="nil"/>
        </w:pBdr>
        <w:spacing w:line="276" w:lineRule="auto"/>
        <w:rPr>
          <w:sz w:val="20"/>
          <w:szCs w:val="20"/>
        </w:rPr>
      </w:pPr>
    </w:p>
    <w:sectPr w:rsidR="00AE3842">
      <w:pgSz w:w="11920" w:h="16840"/>
      <w:pgMar w:top="840" w:right="1020" w:bottom="28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EC5221B-E5E1-49E5-B577-30F00D315A76}"/>
    <w:embedBold r:id="rId2" w:fontKey="{D66748BD-27CF-4C89-B05A-25641CF28617}"/>
    <w:embedItalic r:id="rId3" w:fontKey="{FBDAFE29-8AED-4FD9-ABAB-8768F32D4899}"/>
  </w:font>
  <w:font w:name="Georgia">
    <w:panose1 w:val="02040502050405020303"/>
    <w:charset w:val="00"/>
    <w:family w:val="roman"/>
    <w:pitch w:val="variable"/>
    <w:sig w:usb0="00000287" w:usb1="00000000" w:usb2="00000000" w:usb3="00000000" w:csb0="0000009F" w:csb1="00000000"/>
    <w:embedRegular r:id="rId4" w:fontKey="{D9A1D546-8931-449C-8A2D-32999FA4460B}"/>
    <w:embedItalic r:id="rId5" w:fontKey="{B47D3826-FDE9-4749-A7A3-9149BC114F24}"/>
  </w:font>
  <w:font w:name="Helvetica Neue">
    <w:charset w:val="00"/>
    <w:family w:val="auto"/>
    <w:pitch w:val="default"/>
    <w:embedRegular r:id="rId6" w:fontKey="{DAC03DEE-87BA-46A7-88D8-458354BC4C6E}"/>
  </w:font>
  <w:font w:name="Cambria">
    <w:panose1 w:val="02040503050406030204"/>
    <w:charset w:val="00"/>
    <w:family w:val="roman"/>
    <w:pitch w:val="variable"/>
    <w:sig w:usb0="E00006FF" w:usb1="420024FF" w:usb2="02000000" w:usb3="00000000" w:csb0="0000019F" w:csb1="00000000"/>
    <w:embedRegular r:id="rId7" w:fontKey="{ACE56827-9C0A-4ABF-87C5-57E36BFAE8F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00C42"/>
    <w:multiLevelType w:val="multilevel"/>
    <w:tmpl w:val="09764622"/>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8354FD3"/>
    <w:multiLevelType w:val="multilevel"/>
    <w:tmpl w:val="1974E3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AB00E41"/>
    <w:multiLevelType w:val="multilevel"/>
    <w:tmpl w:val="E6F4C3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19E39AD"/>
    <w:multiLevelType w:val="multilevel"/>
    <w:tmpl w:val="B796AF5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29006663">
    <w:abstractNumId w:val="1"/>
  </w:num>
  <w:num w:numId="2" w16cid:durableId="1729261405">
    <w:abstractNumId w:val="0"/>
  </w:num>
  <w:num w:numId="3" w16cid:durableId="1577322813">
    <w:abstractNumId w:val="3"/>
  </w:num>
  <w:num w:numId="4" w16cid:durableId="623123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7"/>
  <w:embedTrueTypeFonts/>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842"/>
    <w:rsid w:val="00663AFD"/>
    <w:rsid w:val="007B645B"/>
    <w:rsid w:val="00AE38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352E1"/>
  <w15:docId w15:val="{A60FF0B7-BAB4-4436-B3C6-9725C6427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ind w:left="593" w:right="572"/>
      <w:jc w:val="center"/>
    </w:pPr>
    <w:rPr>
      <w:b/>
      <w:sz w:val="20"/>
      <w:szCs w:val="20"/>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miis008006@iisaltierospinelli.it" TargetMode="External"/><Relationship Id="rId3" Type="http://schemas.openxmlformats.org/officeDocument/2006/relationships/settings" Target="settings.xml"/><Relationship Id="rId7" Type="http://schemas.openxmlformats.org/officeDocument/2006/relationships/hyperlink" Target="http://www.iisaltierospinell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isaltierospinelli.it/"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is008006@pec.istruzione.i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1169</Words>
  <Characters>6664</Characters>
  <Application>Microsoft Office Word</Application>
  <DocSecurity>0</DocSecurity>
  <Lines>55</Lines>
  <Paragraphs>15</Paragraphs>
  <ScaleCrop>false</ScaleCrop>
  <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stefania roverselli</cp:lastModifiedBy>
  <cp:revision>2</cp:revision>
  <dcterms:created xsi:type="dcterms:W3CDTF">2024-11-30T10:18:00Z</dcterms:created>
  <dcterms:modified xsi:type="dcterms:W3CDTF">2024-11-30T10:23:00Z</dcterms:modified>
</cp:coreProperties>
</file>