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2" w:lineRule="auto"/>
        <w:jc w:val="center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2" w:lineRule="auto"/>
        <w:jc w:val="both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sz w:val="22"/>
          <w:szCs w:val="22"/>
          <w:rtl w:val="0"/>
        </w:rPr>
        <w:t xml:space="preserve">PNRR 3.1 Nuove competenze e Nuovi linguaggi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- Azioni di potenziamento delle competenze STEM e multilinguistiche (D.M. 65/2023)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12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Titolo progetto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: “STEM BY STEM”–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avviso: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M4C1I3.1-2023-1143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Identificativo del progetto: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31613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, </w:t>
      </w:r>
      <w:r w:rsidDel="00000000" w:rsidR="00000000" w:rsidRPr="00000000">
        <w:rPr>
          <w:rFonts w:ascii="Philosopher" w:cs="Philosopher" w:eastAsia="Philosopher" w:hAnsi="Philosopher"/>
          <w:b w:val="1"/>
          <w:color w:val="212529"/>
          <w:sz w:val="22"/>
          <w:szCs w:val="22"/>
          <w:highlight w:val="white"/>
          <w:rtl w:val="0"/>
        </w:rPr>
        <w:t xml:space="preserve">Accordo di concessione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 firmato il 06/01/2024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Linea di investimento: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M4C1I3.1 - Nuove competenze e nuovi linguaggi- Percorsi vari 2024-25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br w:type="textWrapping"/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Importo assegnato: </w:t>
      </w:r>
      <w:r w:rsidDel="00000000" w:rsidR="00000000" w:rsidRPr="00000000">
        <w:rPr>
          <w:rFonts w:ascii="PT Mono" w:cs="PT Mono" w:eastAsia="PT Mono" w:hAnsi="PT Mono"/>
          <w:color w:val="212529"/>
          <w:sz w:val="22"/>
          <w:szCs w:val="22"/>
          <w:highlight w:val="white"/>
          <w:rtl w:val="0"/>
        </w:rPr>
        <w:t xml:space="preserve">104.407,93 €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 Codice CUP: E44D23002500006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Rule="auto"/>
        <w:jc w:val="both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40" w:line="240" w:lineRule="auto"/>
        <w:jc w:val="right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right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dell’IIS SPINELLI</w:t>
      </w:r>
    </w:p>
    <w:p w:rsidR="00000000" w:rsidDel="00000000" w:rsidP="00000000" w:rsidRDefault="00000000" w:rsidRPr="00000000" w14:paraId="0000000F">
      <w:pPr>
        <w:spacing w:after="60" w:line="240" w:lineRule="auto"/>
        <w:ind w:left="0" w:firstLine="0"/>
        <w:jc w:val="left"/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1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2">
      <w:pPr>
        <w:spacing w:after="12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  <w:u w:val="single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d.lgs 165/2001  indetta da codesto Istituto Scolastico per </w:t>
      </w: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u w:val="single"/>
          <w:rtl w:val="0"/>
        </w:rPr>
        <w:t xml:space="preserve">uno dei seguenti ruoli;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120" w:before="240" w:line="240" w:lineRule="auto"/>
        <w:ind w:left="720" w:hanging="360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tutor interno </w:t>
      </w:r>
    </w:p>
    <w:p w:rsidR="00000000" w:rsidDel="00000000" w:rsidP="00000000" w:rsidRDefault="00000000" w:rsidRPr="00000000" w14:paraId="00000024">
      <w:pPr>
        <w:spacing w:after="12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responsabilità.</w:t>
      </w:r>
    </w:p>
    <w:p w:rsidR="00000000" w:rsidDel="00000000" w:rsidP="00000000" w:rsidRDefault="00000000" w:rsidRPr="00000000" w14:paraId="00000025">
      <w:pPr>
        <w:spacing w:after="12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before="24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dipendente di ruolo presso il nostro Istituto o servizio effettivo fino al 31/8/2025;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2C">
      <w:pPr>
        <w:spacing w:after="6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(versione senza dati personali soggetta a  pubblicazione)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6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30">
      <w:pPr>
        <w:spacing w:after="60" w:before="0" w:lineRule="auto"/>
        <w:ind w:left="720" w:hanging="360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PUNTEGGIO A CURA DEL CANDIDATO INTERNO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Prerequisiti per i tutor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line="240" w:lineRule="auto"/>
        <w:ind w:left="850.3937007874017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docente di ruolo presso l’istituto o intendere permanere nell’istituto almeno fino al 31/08/2025 e non aver fatto domanda di trasferimento;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line="240" w:lineRule="auto"/>
        <w:ind w:left="850.3937007874017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avere competenze informatiche.</w:t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widowControl w:val="0"/>
        <w:tabs>
          <w:tab w:val="left" w:leader="none" w:pos="446"/>
        </w:tabs>
        <w:spacing w:after="0" w:before="0" w:lineRule="auto"/>
        <w:jc w:val="both"/>
        <w:rPr>
          <w:rFonts w:ascii="Philosopher" w:cs="Philosopher" w:eastAsia="Philosopher" w:hAnsi="Philosopher"/>
          <w:b w:val="0"/>
          <w:i w:val="1"/>
          <w:sz w:val="22"/>
          <w:szCs w:val="22"/>
        </w:rPr>
      </w:pPr>
      <w:bookmarkStart w:colFirst="0" w:colLast="0" w:name="_7yuvulb0eyxe" w:id="0"/>
      <w:bookmarkEnd w:id="0"/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widowControl w:val="0"/>
        <w:tabs>
          <w:tab w:val="left" w:leader="none" w:pos="446"/>
        </w:tabs>
        <w:spacing w:after="0" w:before="0" w:lineRule="auto"/>
        <w:jc w:val="both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p77f2gasu2aq" w:id="1"/>
      <w:bookmarkEnd w:id="1"/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Dichiarazione punteggi e titoli</w:t>
      </w:r>
      <w:r w:rsidDel="00000000" w:rsidR="00000000" w:rsidRPr="00000000">
        <w:rPr>
          <w:rtl w:val="0"/>
        </w:rPr>
      </w:r>
    </w:p>
    <w:tbl>
      <w:tblPr>
        <w:tblStyle w:val="Table2"/>
        <w:tblW w:w="9855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8.346265761397"/>
        <w:gridCol w:w="2074.2337536372456"/>
        <w:gridCol w:w="1787.4733268671193"/>
        <w:gridCol w:w="1787.4733268671193"/>
        <w:gridCol w:w="1787.4733268671193"/>
        <w:tblGridChange w:id="0">
          <w:tblGrid>
            <w:gridCol w:w="2418.346265761397"/>
            <w:gridCol w:w="2074.2337536372456"/>
            <w:gridCol w:w="1787.4733268671193"/>
            <w:gridCol w:w="1787.4733268671193"/>
            <w:gridCol w:w="1787.473326867119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CRITERI DI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PUNTEGGIO MASSIMO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punti dichiarati dal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convalida della commissione o DS</w:t>
            </w:r>
          </w:p>
        </w:tc>
      </w:tr>
      <w:tr>
        <w:trPr>
          <w:cantSplit w:val="0"/>
          <w:trHeight w:val="604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Philosopher" w:cs="Philosopher" w:eastAsia="Philosopher" w:hAnsi="Philosopher"/>
                <w:b w:val="1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3D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i w:val="1"/>
                <w:sz w:val="18"/>
                <w:szCs w:val="18"/>
                <w:rtl w:val="0"/>
              </w:rPr>
              <w:t xml:space="preserve">(Da valutare alla luce del curriculum vitae)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Diploma</w:t>
            </w:r>
          </w:p>
          <w:p w:rsidR="00000000" w:rsidDel="00000000" w:rsidP="00000000" w:rsidRDefault="00000000" w:rsidRPr="00000000" w14:paraId="0000003F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Laurea</w:t>
            </w:r>
          </w:p>
          <w:p w:rsidR="00000000" w:rsidDel="00000000" w:rsidP="00000000" w:rsidRDefault="00000000" w:rsidRPr="00000000" w14:paraId="00000040">
            <w:pPr>
              <w:widowControl w:val="0"/>
              <w:jc w:val="both"/>
              <w:rPr>
                <w:rFonts w:ascii="Philosopher" w:cs="Philosopher" w:eastAsia="Philosopher" w:hAnsi="Philosopher"/>
                <w:sz w:val="6"/>
                <w:szCs w:val="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Ulteriore laurea</w:t>
              <w:br w:type="textWrapping"/>
              <w:t xml:space="preserve">Master</w:t>
            </w:r>
            <w:r w:rsidDel="00000000" w:rsidR="00000000" w:rsidRPr="00000000">
              <w:rPr>
                <w:rFonts w:ascii="Philosopher" w:cs="Philosopher" w:eastAsia="Philosopher" w:hAnsi="Philosopher"/>
                <w:sz w:val="6"/>
                <w:szCs w:val="6"/>
                <w:rtl w:val="0"/>
              </w:rPr>
              <w:t xml:space="preserve"> (1 solo titolo valutabile)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diploma punti 4</w:t>
            </w:r>
          </w:p>
          <w:p w:rsidR="00000000" w:rsidDel="00000000" w:rsidP="00000000" w:rsidRDefault="00000000" w:rsidRPr="00000000" w14:paraId="00000042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laurea fino a 99/110 punti 5, da 100 a 110   punti 8, 110 e lode      punti 10</w:t>
            </w:r>
          </w:p>
          <w:p w:rsidR="00000000" w:rsidDel="00000000" w:rsidP="00000000" w:rsidRDefault="00000000" w:rsidRPr="00000000" w14:paraId="00000043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Ulteriore laurea punti 5</w:t>
            </w:r>
          </w:p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Master punti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Anni in ruolo nell’istituto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1 punto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max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Competenze informatiche certificate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5 punti per attestazione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Esperienza nei progetti PNRR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1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max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Colloquio col dirigente scolastico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Style w:val="Heading1"/>
        <w:keepNext w:val="0"/>
        <w:keepLines w:val="0"/>
        <w:widowControl w:val="0"/>
        <w:tabs>
          <w:tab w:val="left" w:leader="none" w:pos="446"/>
        </w:tabs>
        <w:spacing w:after="0" w:before="0" w:lineRule="auto"/>
        <w:jc w:val="both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j5ljyg4pedg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left="720" w:firstLine="0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="240" w:lineRule="auto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Data, ________________________</w:t>
      </w:r>
    </w:p>
    <w:p w:rsidR="00000000" w:rsidDel="00000000" w:rsidP="00000000" w:rsidRDefault="00000000" w:rsidRPr="00000000" w14:paraId="0000005F">
      <w:pPr>
        <w:spacing w:after="240" w:before="240" w:line="240" w:lineRule="auto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firma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ALLEGATO 1 BIS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AVVISO/BANDO PUBBLICO………………..</w:t>
        <w:tab/>
        <w:t xml:space="preserve">del……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ab/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La/Il sottoscritta/o …………………………………….., nato a……………………………., il………………..,CF…………………….………….., in qualità di candidata/o dipendente dell’IIS SPINELLI  per la selezione di esperti e tutor di percorsi vari STEM 3.1 afferenti all’Avviso di selezione 0004441/U del 17/09/24, relativo al progetto PNRR 3.1 STEM by STEM vista la normativa relativa alle situazioni, anche potenziali, di conflitto di interessi,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DICHIARA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</w:r>
    </w:p>
    <w:tbl>
      <w:tblPr>
        <w:tblStyle w:val="Table3"/>
        <w:tblW w:w="9661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ab/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Luogo e data</w:t>
        <w:tab/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righ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Nominativo e firma</w:t>
      </w:r>
    </w:p>
    <w:p w:rsidR="00000000" w:rsidDel="00000000" w:rsidP="00000000" w:rsidRDefault="00000000" w:rsidRPr="00000000" w14:paraId="0000007F">
      <w:pPr>
        <w:ind w:right="22.204724409448886"/>
        <w:jc w:val="left"/>
        <w:rPr>
          <w:rFonts w:ascii="Calibri" w:cs="Calibri" w:eastAsia="Calibri" w:hAnsi="Calibri"/>
          <w:b w:val="1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1816.7716535433083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Bookman Old Style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Mono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sz w:val="22"/>
        <w:szCs w:val="22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drawing>
        <wp:inline distB="114300" distT="114300" distL="114300" distR="114300">
          <wp:extent cx="6132520" cy="355600"/>
          <wp:effectExtent b="0" l="0" r="0" t="0"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252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Relationship Id="rId5" Type="http://schemas.openxmlformats.org/officeDocument/2006/relationships/font" Target="fonts/PTMono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